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98" w:rsidRPr="00CF3D4D" w:rsidRDefault="00D74E9C" w:rsidP="00CF3D4D">
      <w:pPr>
        <w:pStyle w:val="1"/>
        <w:jc w:val="center"/>
        <w:rPr>
          <w:rFonts w:ascii="David" w:hAnsi="David" w:cs="David"/>
          <w:color w:val="auto"/>
          <w:sz w:val="28"/>
          <w:szCs w:val="28"/>
          <w:rtl/>
        </w:rPr>
      </w:pPr>
      <w:r w:rsidRPr="00CF3D4D">
        <w:rPr>
          <w:rFonts w:ascii="David" w:hAnsi="David" w:cs="David"/>
          <w:color w:val="auto"/>
          <w:sz w:val="28"/>
          <w:szCs w:val="28"/>
          <w:rtl/>
        </w:rPr>
        <w:t xml:space="preserve">שו"ת נושא מס </w:t>
      </w:r>
      <w:r w:rsidR="005A54F9" w:rsidRPr="00CF3D4D">
        <w:rPr>
          <w:rFonts w:ascii="David" w:hAnsi="David" w:cs="David"/>
          <w:color w:val="auto"/>
          <w:sz w:val="28"/>
          <w:szCs w:val="28"/>
          <w:rtl/>
        </w:rPr>
        <w:t>7- מיעוטים</w:t>
      </w:r>
    </w:p>
    <w:p w:rsidR="00991AA8" w:rsidRPr="00CF3D4D" w:rsidRDefault="00CF3D4D" w:rsidP="00CF3D4D">
      <w:pPr>
        <w:rPr>
          <w:rFonts w:ascii="David" w:hAnsi="David" w:cs="David"/>
          <w:sz w:val="24"/>
          <w:szCs w:val="24"/>
          <w:highlight w:val="yellow"/>
          <w:rtl/>
        </w:rPr>
      </w:pPr>
      <w:proofErr w:type="spellStart"/>
      <w:r>
        <w:rPr>
          <w:rFonts w:ascii="David" w:hAnsi="David" w:cs="David" w:hint="cs"/>
          <w:sz w:val="24"/>
          <w:szCs w:val="24"/>
          <w:highlight w:val="yellow"/>
          <w:rtl/>
        </w:rPr>
        <w:t>א.</w:t>
      </w:r>
      <w:r w:rsidR="00991AA8" w:rsidRPr="00CF3D4D">
        <w:rPr>
          <w:rFonts w:ascii="David" w:hAnsi="David" w:cs="David"/>
          <w:sz w:val="24"/>
          <w:szCs w:val="24"/>
          <w:highlight w:val="yellow"/>
          <w:rtl/>
        </w:rPr>
        <w:t>מעמד</w:t>
      </w:r>
      <w:proofErr w:type="spellEnd"/>
      <w:r w:rsidR="00991AA8" w:rsidRPr="00CF3D4D">
        <w:rPr>
          <w:rFonts w:ascii="David" w:hAnsi="David" w:cs="David"/>
          <w:sz w:val="24"/>
          <w:szCs w:val="24"/>
          <w:highlight w:val="yellow"/>
          <w:rtl/>
        </w:rPr>
        <w:t xml:space="preserve"> המיעוטים במדינת ישראל. </w:t>
      </w:r>
    </w:p>
    <w:p w:rsidR="00991AA8" w:rsidRPr="00CF3D4D" w:rsidRDefault="00991AA8" w:rsidP="00CF3D4D">
      <w:pPr>
        <w:pStyle w:val="NormalWeb"/>
        <w:numPr>
          <w:ilvl w:val="0"/>
          <w:numId w:val="5"/>
        </w:numPr>
        <w:shd w:val="clear" w:color="auto" w:fill="FFFFFF"/>
        <w:bidi/>
        <w:spacing w:line="230" w:lineRule="atLeast"/>
        <w:rPr>
          <w:rFonts w:ascii="David" w:hAnsi="David" w:cs="David"/>
        </w:rPr>
      </w:pPr>
      <w:r w:rsidRPr="00CF3D4D">
        <w:rPr>
          <w:rFonts w:ascii="David" w:hAnsi="David" w:cs="David"/>
          <w:rtl/>
        </w:rPr>
        <w:t>הצג את </w:t>
      </w:r>
      <w:r w:rsidRPr="00CF3D4D">
        <w:rPr>
          <w:rFonts w:ascii="David" w:hAnsi="David" w:cs="David"/>
          <w:b/>
          <w:bCs/>
          <w:rtl/>
        </w:rPr>
        <w:t>שיטת הבחירות בישראל</w:t>
      </w:r>
      <w:r w:rsidRPr="00CF3D4D">
        <w:rPr>
          <w:rFonts w:ascii="David" w:hAnsi="David" w:cs="David"/>
          <w:rtl/>
        </w:rPr>
        <w:t>. הצג את השתלבות המיעוטים במ"י. הסבר כיצד שיטת בחירות זו מסייעת להשתלבות </w:t>
      </w:r>
      <w:r w:rsidRPr="00CF3D4D">
        <w:rPr>
          <w:rFonts w:ascii="David" w:hAnsi="David" w:cs="David"/>
          <w:b/>
          <w:bCs/>
          <w:rtl/>
        </w:rPr>
        <w:t>המיעוטים בישראל</w:t>
      </w:r>
      <w:r w:rsidRPr="00CF3D4D">
        <w:rPr>
          <w:rFonts w:ascii="David" w:hAnsi="David" w:cs="David"/>
          <w:rtl/>
        </w:rPr>
        <w:t>.</w:t>
      </w:r>
    </w:p>
    <w:p w:rsidR="00991AA8" w:rsidRPr="00CF3D4D" w:rsidRDefault="00991AA8" w:rsidP="00CF3D4D">
      <w:pPr>
        <w:pStyle w:val="NormalWeb"/>
        <w:numPr>
          <w:ilvl w:val="0"/>
          <w:numId w:val="5"/>
        </w:numPr>
        <w:shd w:val="clear" w:color="auto" w:fill="FFFFFF"/>
        <w:bidi/>
        <w:spacing w:line="230" w:lineRule="atLeast"/>
        <w:rPr>
          <w:rFonts w:ascii="David" w:hAnsi="David" w:cs="David"/>
          <w:rtl/>
        </w:rPr>
      </w:pPr>
      <w:r w:rsidRPr="00CF3D4D">
        <w:rPr>
          <w:rFonts w:ascii="David" w:hAnsi="David" w:cs="David"/>
          <w:rtl/>
        </w:rPr>
        <w:t>הצג </w:t>
      </w:r>
      <w:r w:rsidRPr="00CF3D4D">
        <w:rPr>
          <w:rFonts w:ascii="David" w:hAnsi="David" w:cs="David"/>
          <w:u w:val="single"/>
          <w:rtl/>
        </w:rPr>
        <w:t>שני</w:t>
      </w:r>
      <w:r w:rsidRPr="00CF3D4D">
        <w:rPr>
          <w:rFonts w:ascii="David" w:hAnsi="David" w:cs="David"/>
          <w:rtl/>
        </w:rPr>
        <w:t> חוקים המבטאים את ההכרה של מדינת ישראל בזכויות המיעוט במדינה.</w:t>
      </w:r>
    </w:p>
    <w:p w:rsidR="00991AA8" w:rsidRPr="00CF3D4D" w:rsidRDefault="00991AA8" w:rsidP="00CF3D4D">
      <w:pPr>
        <w:rPr>
          <w:rFonts w:ascii="David" w:hAnsi="David" w:cs="David"/>
          <w:sz w:val="24"/>
          <w:szCs w:val="24"/>
          <w:highlight w:val="yellow"/>
          <w:rtl/>
        </w:rPr>
      </w:pPr>
      <w:r w:rsidRPr="00CF3D4D">
        <w:rPr>
          <w:rFonts w:ascii="David" w:hAnsi="David" w:cs="David"/>
          <w:sz w:val="24"/>
          <w:szCs w:val="24"/>
          <w:highlight w:val="yellow"/>
          <w:rtl/>
        </w:rPr>
        <w:t xml:space="preserve">ב. היבט דמוגרפי-סוציולוגי: הכרת קבוצות המיעוט השונות (ערבים, דרוזים ואחרים).  </w:t>
      </w:r>
    </w:p>
    <w:p w:rsidR="00991AA8" w:rsidRPr="00CF3D4D" w:rsidRDefault="00991AA8" w:rsidP="00CF3D4D">
      <w:pPr>
        <w:pStyle w:val="NormalWeb"/>
        <w:numPr>
          <w:ilvl w:val="0"/>
          <w:numId w:val="5"/>
        </w:numPr>
        <w:shd w:val="clear" w:color="auto" w:fill="FFFFFF"/>
        <w:bidi/>
        <w:spacing w:line="230" w:lineRule="atLeast"/>
        <w:rPr>
          <w:rFonts w:ascii="David" w:hAnsi="David" w:cs="David"/>
        </w:rPr>
      </w:pPr>
      <w:r w:rsidRPr="00CF3D4D">
        <w:rPr>
          <w:rFonts w:ascii="David" w:hAnsi="David" w:cs="David"/>
          <w:rtl/>
        </w:rPr>
        <w:t>הצג שני ביטויים להשתלבות הדרוזים בחברה הישראלית.</w:t>
      </w:r>
    </w:p>
    <w:p w:rsidR="00991AA8" w:rsidRPr="00CF3D4D" w:rsidRDefault="00991AA8" w:rsidP="00CF3D4D">
      <w:pPr>
        <w:pStyle w:val="NormalWeb"/>
        <w:numPr>
          <w:ilvl w:val="0"/>
          <w:numId w:val="5"/>
        </w:numPr>
        <w:shd w:val="clear" w:color="auto" w:fill="FFFFFF"/>
        <w:bidi/>
        <w:spacing w:line="230" w:lineRule="atLeast"/>
        <w:rPr>
          <w:rFonts w:ascii="David" w:hAnsi="David" w:cs="David"/>
        </w:rPr>
      </w:pPr>
      <w:r w:rsidRPr="00CF3D4D">
        <w:rPr>
          <w:rFonts w:ascii="David" w:hAnsi="David" w:cs="David"/>
          <w:rtl/>
        </w:rPr>
        <w:t xml:space="preserve">הצג שני ביטויים לייחוד של </w:t>
      </w:r>
      <w:proofErr w:type="spellStart"/>
      <w:r w:rsidRPr="00CF3D4D">
        <w:rPr>
          <w:rFonts w:ascii="David" w:hAnsi="David" w:cs="David"/>
          <w:rtl/>
        </w:rPr>
        <w:t>הצ'רקסים</w:t>
      </w:r>
      <w:proofErr w:type="spellEnd"/>
      <w:r w:rsidRPr="00CF3D4D">
        <w:rPr>
          <w:rFonts w:ascii="David" w:hAnsi="David" w:cs="David"/>
          <w:rtl/>
        </w:rPr>
        <w:t xml:space="preserve"> כקבוצה.</w:t>
      </w:r>
    </w:p>
    <w:p w:rsidR="00991AA8" w:rsidRPr="00CF3D4D" w:rsidRDefault="00991AA8" w:rsidP="00CF3D4D">
      <w:pPr>
        <w:pStyle w:val="NormalWeb"/>
        <w:numPr>
          <w:ilvl w:val="0"/>
          <w:numId w:val="5"/>
        </w:numPr>
        <w:shd w:val="clear" w:color="auto" w:fill="FFFFFF"/>
        <w:bidi/>
        <w:spacing w:line="230" w:lineRule="atLeast"/>
        <w:rPr>
          <w:rFonts w:ascii="David" w:hAnsi="David" w:cs="David"/>
        </w:rPr>
      </w:pPr>
      <w:r w:rsidRPr="00CF3D4D">
        <w:rPr>
          <w:rFonts w:ascii="David" w:hAnsi="David" w:cs="David"/>
          <w:rtl/>
        </w:rPr>
        <w:t>הצג שתי זהויות של הדרוזים בישראל.</w:t>
      </w:r>
    </w:p>
    <w:p w:rsidR="00991AA8" w:rsidRPr="00CF3D4D" w:rsidRDefault="00991AA8" w:rsidP="00CF3D4D">
      <w:pPr>
        <w:pStyle w:val="NormalWeb"/>
        <w:numPr>
          <w:ilvl w:val="0"/>
          <w:numId w:val="5"/>
        </w:numPr>
        <w:shd w:val="clear" w:color="auto" w:fill="FFFFFF"/>
        <w:bidi/>
        <w:spacing w:line="230" w:lineRule="atLeast"/>
        <w:rPr>
          <w:rFonts w:ascii="David" w:hAnsi="David" w:cs="David"/>
        </w:rPr>
      </w:pPr>
      <w:r w:rsidRPr="00CF3D4D">
        <w:rPr>
          <w:rFonts w:ascii="David" w:hAnsi="David" w:cs="David"/>
          <w:rtl/>
        </w:rPr>
        <w:t>הצג שני מאפיינים של הערבים בישראל.</w:t>
      </w:r>
    </w:p>
    <w:p w:rsidR="00991AA8" w:rsidRPr="00CF3D4D" w:rsidRDefault="00991AA8" w:rsidP="00CF3D4D">
      <w:pPr>
        <w:pStyle w:val="NormalWeb"/>
        <w:numPr>
          <w:ilvl w:val="0"/>
          <w:numId w:val="5"/>
        </w:numPr>
        <w:shd w:val="clear" w:color="auto" w:fill="FFFFFF"/>
        <w:bidi/>
        <w:spacing w:line="230" w:lineRule="atLeast"/>
        <w:rPr>
          <w:rFonts w:ascii="David" w:hAnsi="David" w:cs="David"/>
          <w:rtl/>
        </w:rPr>
      </w:pPr>
      <w:r w:rsidRPr="00CF3D4D">
        <w:rPr>
          <w:rFonts w:ascii="David" w:hAnsi="David" w:cs="David"/>
          <w:rtl/>
        </w:rPr>
        <w:t xml:space="preserve">הצג ביטוי אחד להשתלבות הדרוזים בחברה הישראלית וביטוי אחד לייחודם כקבוצה (7 קיץ </w:t>
      </w:r>
      <w:proofErr w:type="spellStart"/>
      <w:r w:rsidRPr="00CF3D4D">
        <w:rPr>
          <w:rFonts w:ascii="David" w:hAnsi="David" w:cs="David"/>
          <w:rtl/>
        </w:rPr>
        <w:t>תשעא</w:t>
      </w:r>
      <w:proofErr w:type="spellEnd"/>
      <w:r w:rsidRPr="00CF3D4D">
        <w:rPr>
          <w:rFonts w:ascii="David" w:hAnsi="David" w:cs="David"/>
          <w:rtl/>
        </w:rPr>
        <w:t>)</w:t>
      </w:r>
    </w:p>
    <w:p w:rsidR="00C21FDC" w:rsidRDefault="00991AA8" w:rsidP="00C21FDC">
      <w:pPr>
        <w:rPr>
          <w:rFonts w:ascii="David" w:hAnsi="David" w:cs="David"/>
          <w:sz w:val="24"/>
          <w:szCs w:val="24"/>
          <w:highlight w:val="yellow"/>
          <w:rtl/>
        </w:rPr>
      </w:pPr>
      <w:r w:rsidRPr="00CF3D4D">
        <w:rPr>
          <w:rFonts w:ascii="David" w:hAnsi="David" w:cs="David"/>
          <w:sz w:val="24"/>
          <w:szCs w:val="24"/>
          <w:highlight w:val="yellow"/>
          <w:rtl/>
        </w:rPr>
        <w:t xml:space="preserve">ג .היבט המרחב הציבורי: מאפייני המיעוטים וביטוי לתחומי השפה, התרבות, הדת. </w:t>
      </w:r>
    </w:p>
    <w:p w:rsidR="00C21FDC" w:rsidRPr="00C21FDC" w:rsidRDefault="00C21FDC" w:rsidP="00C21FDC">
      <w:pPr>
        <w:rPr>
          <w:rFonts w:ascii="David" w:hAnsi="David" w:cs="David"/>
          <w:sz w:val="24"/>
          <w:szCs w:val="24"/>
          <w:u w:val="single"/>
          <w:rtl/>
        </w:rPr>
      </w:pPr>
      <w:bookmarkStart w:id="0" w:name="_GoBack"/>
      <w:bookmarkEnd w:id="0"/>
      <w:r w:rsidRPr="00C21FDC">
        <w:rPr>
          <w:rFonts w:ascii="David" w:hAnsi="David" w:cs="David" w:hint="cs"/>
          <w:sz w:val="24"/>
          <w:szCs w:val="24"/>
          <w:u w:val="single"/>
          <w:rtl/>
        </w:rPr>
        <w:t xml:space="preserve">שאלה ותשובה </w:t>
      </w:r>
    </w:p>
    <w:p w:rsidR="00991AA8" w:rsidRDefault="00991AA8" w:rsidP="00CF3D4D">
      <w:pPr>
        <w:pStyle w:val="a7"/>
        <w:numPr>
          <w:ilvl w:val="0"/>
          <w:numId w:val="5"/>
        </w:numPr>
        <w:spacing w:after="200" w:line="240" w:lineRule="auto"/>
        <w:rPr>
          <w:rFonts w:ascii="David" w:eastAsia="Times New Roman" w:hAnsi="David" w:cs="David"/>
          <w:color w:val="FF0000"/>
          <w:sz w:val="24"/>
          <w:szCs w:val="24"/>
          <w:shd w:val="clear" w:color="auto" w:fill="F5F5F5"/>
        </w:rPr>
      </w:pPr>
      <w:r w:rsidRPr="00CF3D4D">
        <w:rPr>
          <w:rFonts w:ascii="David" w:eastAsia="Times New Roman" w:hAnsi="David" w:cs="David"/>
          <w:color w:val="FF0000"/>
          <w:sz w:val="24"/>
          <w:szCs w:val="24"/>
          <w:u w:val="single"/>
          <w:shd w:val="clear" w:color="auto" w:fill="F5F5F5"/>
          <w:rtl/>
        </w:rPr>
        <w:t>דוגמא:</w:t>
      </w:r>
      <w:r w:rsidRPr="00CF3D4D">
        <w:rPr>
          <w:rFonts w:ascii="David" w:eastAsia="Times New Roman" w:hAnsi="David" w:cs="David"/>
          <w:color w:val="FF0000"/>
          <w:sz w:val="24"/>
          <w:szCs w:val="24"/>
          <w:u w:val="single"/>
          <w:shd w:val="clear" w:color="auto" w:fill="F5F5F5"/>
        </w:rPr>
        <w:t xml:space="preserve"> </w:t>
      </w:r>
      <w:r w:rsidRPr="00CF3D4D">
        <w:rPr>
          <w:rFonts w:ascii="David" w:eastAsia="Times New Roman" w:hAnsi="David" w:cs="David"/>
          <w:color w:val="FF0000"/>
          <w:sz w:val="24"/>
          <w:szCs w:val="24"/>
          <w:shd w:val="clear" w:color="auto" w:fill="F5F5F5"/>
          <w:rtl/>
        </w:rPr>
        <w:t>הסבר כיצד מדינת ישראל מאפשרת למיעוטים החיים בה לממש את זכויות הקבוצה שלהם בשני תחומים (7 חורף תשע)</w:t>
      </w:r>
    </w:p>
    <w:p w:rsidR="00991AA8" w:rsidRPr="00CF3D4D" w:rsidRDefault="00991AA8" w:rsidP="00CF3D4D">
      <w:pPr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color w:val="FF0000"/>
          <w:sz w:val="24"/>
          <w:szCs w:val="24"/>
          <w:rtl/>
        </w:rPr>
      </w:pP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הצגת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מרכיב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אחד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בתחום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אחד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ומרכיב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אחד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בתחום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נוסף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</w:p>
    <w:p w:rsidR="00991AA8" w:rsidRPr="00CF3D4D" w:rsidRDefault="00991AA8" w:rsidP="00CF3D4D">
      <w:pPr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color w:val="FF0000"/>
          <w:sz w:val="24"/>
          <w:szCs w:val="24"/>
        </w:rPr>
      </w:pP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בתחום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הדת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: —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מדינת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ישראל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מכירה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בחופש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הדת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של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בני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הקבוצות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הלא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יהודיות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,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ומאפשרת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להם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על פי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חוק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לקיים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את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החגים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וימי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המנוחה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שלהם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באופן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קבוצתי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>.</w:t>
      </w:r>
    </w:p>
    <w:p w:rsidR="00991AA8" w:rsidRPr="00CF3D4D" w:rsidRDefault="00991AA8" w:rsidP="00CF3D4D">
      <w:pPr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color w:val="FF0000"/>
          <w:sz w:val="24"/>
          <w:szCs w:val="24"/>
        </w:rPr>
      </w:pP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—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המדינה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מקצה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תקציב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לבניית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מוסדות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דת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לא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>–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יהודיים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>.</w:t>
      </w:r>
    </w:p>
    <w:p w:rsidR="00991AA8" w:rsidRPr="00CF3D4D" w:rsidRDefault="00991AA8" w:rsidP="00CF3D4D">
      <w:pPr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color w:val="FF0000"/>
          <w:sz w:val="24"/>
          <w:szCs w:val="24"/>
        </w:rPr>
      </w:pP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א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יהודיות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מתנהלים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באופן</w:t>
      </w:r>
    </w:p>
    <w:p w:rsidR="00991AA8" w:rsidRPr="00CF3D4D" w:rsidRDefault="00991AA8" w:rsidP="00CF3D4D">
      <w:pPr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color w:val="FF0000"/>
          <w:sz w:val="24"/>
          <w:szCs w:val="24"/>
        </w:rPr>
      </w:pP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—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המעמד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האישי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/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הנישואין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והגירושין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של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בני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הדתות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הל</w:t>
      </w:r>
    </w:p>
    <w:p w:rsidR="00991AA8" w:rsidRPr="00CF3D4D" w:rsidRDefault="00991AA8" w:rsidP="00CF3D4D">
      <w:pPr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color w:val="FF0000"/>
          <w:sz w:val="24"/>
          <w:szCs w:val="24"/>
        </w:rPr>
      </w:pP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רשמי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לפי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חוקי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הדת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שלהם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/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בבתי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דין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משלהם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>.</w:t>
      </w:r>
    </w:p>
    <w:p w:rsidR="00991AA8" w:rsidRPr="00CF3D4D" w:rsidRDefault="00991AA8" w:rsidP="00CF3D4D">
      <w:pPr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color w:val="FF0000"/>
          <w:sz w:val="24"/>
          <w:szCs w:val="24"/>
        </w:rPr>
      </w:pP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בתחום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הלשון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: —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השפה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הערבית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היא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שפה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רשמית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במדינת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ישראל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>.</w:t>
      </w:r>
    </w:p>
    <w:p w:rsidR="00991AA8" w:rsidRPr="00CF3D4D" w:rsidRDefault="00991AA8" w:rsidP="00CF3D4D">
      <w:pPr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color w:val="FF0000"/>
          <w:sz w:val="24"/>
          <w:szCs w:val="24"/>
        </w:rPr>
      </w:pP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—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אמצעי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התקשורת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הממלכתיים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בישראל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מחויבים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לשדר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proofErr w:type="spellStart"/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תכניות</w:t>
      </w:r>
      <w:proofErr w:type="spellEnd"/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בשפה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הערבית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>.</w:t>
      </w:r>
    </w:p>
    <w:p w:rsidR="00991AA8" w:rsidRPr="00CF3D4D" w:rsidRDefault="00991AA8" w:rsidP="00CF3D4D">
      <w:pPr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color w:val="FF0000"/>
          <w:sz w:val="24"/>
          <w:szCs w:val="24"/>
        </w:rPr>
      </w:pP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בתחום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החינוך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: —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בישראל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פועלת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מערכת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חינוך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ממלכתית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נפרדת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בשפה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הערבית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>.</w:t>
      </w:r>
    </w:p>
    <w:p w:rsidR="00991AA8" w:rsidRPr="00CF3D4D" w:rsidRDefault="00991AA8" w:rsidP="00CF3D4D">
      <w:pPr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color w:val="FF0000"/>
          <w:sz w:val="24"/>
          <w:szCs w:val="24"/>
        </w:rPr>
      </w:pP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—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תוכני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הלימוד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במערכת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החינוך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הערבית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עוסקים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בספרות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,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הדת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,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המורשת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וההיסטוריה</w:t>
      </w:r>
    </w:p>
    <w:p w:rsidR="00991AA8" w:rsidRPr="00CF3D4D" w:rsidRDefault="00991AA8" w:rsidP="00CF3D4D">
      <w:pPr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color w:val="FF0000"/>
          <w:sz w:val="24"/>
          <w:szCs w:val="24"/>
        </w:rPr>
      </w:pP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הייחודיים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למגזר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הערבי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>.</w:t>
      </w:r>
    </w:p>
    <w:p w:rsidR="00991AA8" w:rsidRPr="00CF3D4D" w:rsidRDefault="00991AA8" w:rsidP="00CF3D4D">
      <w:pPr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color w:val="FF0000"/>
          <w:sz w:val="24"/>
          <w:szCs w:val="24"/>
        </w:rPr>
      </w:pP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בתחום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התרבות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: —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מדינת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ישראל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מממנת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פעילות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תרבותית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ייחודית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המיועדת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לציבור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הערבי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>.</w:t>
      </w:r>
    </w:p>
    <w:p w:rsidR="00991AA8" w:rsidRPr="00CF3D4D" w:rsidRDefault="00991AA8" w:rsidP="00CF3D4D">
      <w:pPr>
        <w:spacing w:after="200" w:line="240" w:lineRule="auto"/>
        <w:rPr>
          <w:rFonts w:ascii="David" w:eastAsia="Times New Roman" w:hAnsi="David" w:cs="David"/>
          <w:color w:val="FF0000"/>
          <w:sz w:val="24"/>
          <w:szCs w:val="24"/>
          <w:shd w:val="clear" w:color="auto" w:fill="F5F5F5"/>
        </w:rPr>
      </w:pP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הערה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למעריך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: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יש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לקבל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תשובה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המתייחסת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לכל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קבוצת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מיעוט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בישראל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כתשובה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נכונה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)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כמו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הציבור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החרדי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 xml:space="preserve"> </w:t>
      </w:r>
      <w:r w:rsidRPr="00CF3D4D">
        <w:rPr>
          <w:rFonts w:ascii="David" w:eastAsia="Calibri" w:hAnsi="David" w:cs="David"/>
          <w:color w:val="FF0000"/>
          <w:sz w:val="24"/>
          <w:szCs w:val="24"/>
          <w:rtl/>
        </w:rPr>
        <w:t>וכד</w:t>
      </w:r>
      <w:r w:rsidRPr="00CF3D4D">
        <w:rPr>
          <w:rFonts w:ascii="David" w:eastAsia="Calibri" w:hAnsi="David" w:cs="David"/>
          <w:color w:val="FF0000"/>
          <w:sz w:val="24"/>
          <w:szCs w:val="24"/>
        </w:rPr>
        <w:t>'(.</w:t>
      </w:r>
    </w:p>
    <w:p w:rsidR="00991AA8" w:rsidRPr="00CF3D4D" w:rsidRDefault="00991AA8" w:rsidP="00CF3D4D">
      <w:pPr>
        <w:shd w:val="clear" w:color="auto" w:fill="FFFFFF"/>
        <w:spacing w:after="0" w:line="240" w:lineRule="auto"/>
        <w:textAlignment w:val="baseline"/>
        <w:rPr>
          <w:rFonts w:ascii="David" w:eastAsia="Times New Roman" w:hAnsi="David" w:cs="David"/>
          <w:color w:val="FF0000"/>
          <w:sz w:val="24"/>
          <w:szCs w:val="24"/>
          <w:rtl/>
        </w:rPr>
      </w:pPr>
      <w:r w:rsidRPr="00CF3D4D">
        <w:rPr>
          <w:rFonts w:ascii="David" w:eastAsia="Times New Roman" w:hAnsi="David" w:cs="David"/>
          <w:b/>
          <w:bCs/>
          <w:color w:val="FF0000"/>
          <w:sz w:val="24"/>
          <w:szCs w:val="24"/>
          <w:bdr w:val="none" w:sz="0" w:space="0" w:color="auto" w:frame="1"/>
        </w:rPr>
        <w:br/>
      </w:r>
      <w:r w:rsidR="00CF3D4D">
        <w:rPr>
          <w:rFonts w:ascii="David" w:eastAsia="Times New Roman" w:hAnsi="David" w:cs="David" w:hint="cs"/>
          <w:color w:val="FF0000"/>
          <w:sz w:val="24"/>
          <w:szCs w:val="24"/>
          <w:bdr w:val="none" w:sz="0" w:space="0" w:color="auto" w:frame="1"/>
          <w:rtl/>
        </w:rPr>
        <w:t xml:space="preserve">9. </w:t>
      </w:r>
      <w:r w:rsidRPr="00CF3D4D">
        <w:rPr>
          <w:rFonts w:ascii="David" w:eastAsia="Times New Roman" w:hAnsi="David" w:cs="David"/>
          <w:color w:val="FF0000"/>
          <w:sz w:val="24"/>
          <w:szCs w:val="24"/>
          <w:bdr w:val="none" w:sz="0" w:space="0" w:color="auto" w:frame="1"/>
          <w:rtl/>
        </w:rPr>
        <w:t>דוגמא:</w:t>
      </w:r>
      <w:r w:rsidRPr="00CF3D4D">
        <w:rPr>
          <w:rFonts w:ascii="David" w:eastAsia="Times New Roman" w:hAnsi="David" w:cs="David"/>
          <w:color w:val="FF0000"/>
          <w:sz w:val="24"/>
          <w:szCs w:val="24"/>
          <w:bdr w:val="none" w:sz="0" w:space="0" w:color="auto" w:frame="1"/>
        </w:rPr>
        <w:t xml:space="preserve"> </w:t>
      </w:r>
      <w:r w:rsidRPr="00CF3D4D">
        <w:rPr>
          <w:rFonts w:ascii="David" w:eastAsia="Times New Roman" w:hAnsi="David" w:cs="David"/>
          <w:color w:val="FF0000"/>
          <w:sz w:val="24"/>
          <w:szCs w:val="24"/>
          <w:bdr w:val="none" w:sz="0" w:space="0" w:color="auto" w:frame="1"/>
          <w:rtl/>
        </w:rPr>
        <w:t>הצג שני ביטויים להכרה בקבוצות המיעוט במרחב הציבורי והמוסדי (חורף תשעט)</w:t>
      </w:r>
      <w:r w:rsidRPr="00CF3D4D">
        <w:rPr>
          <w:rFonts w:ascii="David" w:eastAsia="Times New Roman" w:hAnsi="David" w:cs="David"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991AA8" w:rsidRPr="00CF3D4D" w:rsidRDefault="00991AA8" w:rsidP="00CF3D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David" w:eastAsia="Times New Roman" w:hAnsi="David" w:cs="David"/>
          <w:color w:val="FF0000"/>
          <w:sz w:val="24"/>
          <w:szCs w:val="24"/>
        </w:rPr>
      </w:pPr>
      <w:r w:rsidRPr="00CF3D4D">
        <w:rPr>
          <w:rFonts w:ascii="David" w:eastAsia="Times New Roman" w:hAnsi="David" w:cs="David"/>
          <w:color w:val="FF0000"/>
          <w:sz w:val="24"/>
          <w:szCs w:val="24"/>
          <w:bdr w:val="none" w:sz="0" w:space="0" w:color="auto" w:frame="1"/>
          <w:rtl/>
        </w:rPr>
        <w:t>לשפה הערבית מעמד מיוחד בישראל. חלק מפרסומי המדינה, שלטי ההכוונה והתקנות השונות חייבים להיכתב גם בערבית</w:t>
      </w:r>
      <w:r w:rsidRPr="00CF3D4D">
        <w:rPr>
          <w:rFonts w:ascii="David" w:eastAsia="Times New Roman" w:hAnsi="David" w:cs="David"/>
          <w:color w:val="FF0000"/>
          <w:sz w:val="24"/>
          <w:szCs w:val="24"/>
          <w:bdr w:val="none" w:sz="0" w:space="0" w:color="auto" w:frame="1"/>
        </w:rPr>
        <w:t>.</w:t>
      </w:r>
    </w:p>
    <w:p w:rsidR="00991AA8" w:rsidRPr="00CF3D4D" w:rsidRDefault="00991AA8" w:rsidP="00CF3D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David" w:eastAsia="Times New Roman" w:hAnsi="David" w:cs="David"/>
          <w:color w:val="FF0000"/>
          <w:sz w:val="24"/>
          <w:szCs w:val="24"/>
        </w:rPr>
      </w:pPr>
      <w:r w:rsidRPr="00CF3D4D">
        <w:rPr>
          <w:rFonts w:ascii="David" w:eastAsia="Times New Roman" w:hAnsi="David" w:cs="David"/>
          <w:color w:val="FF0000"/>
          <w:sz w:val="24"/>
          <w:szCs w:val="24"/>
          <w:bdr w:val="none" w:sz="0" w:space="0" w:color="auto" w:frame="1"/>
          <w:rtl/>
        </w:rPr>
        <w:t>ימי המועד של המיעוטים מוכרים להם כימי חופשה</w:t>
      </w:r>
    </w:p>
    <w:p w:rsidR="00991AA8" w:rsidRPr="00CF3D4D" w:rsidRDefault="00991AA8" w:rsidP="00CF3D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David" w:eastAsia="Times New Roman" w:hAnsi="David" w:cs="David"/>
          <w:color w:val="FF0000"/>
          <w:sz w:val="24"/>
          <w:szCs w:val="24"/>
        </w:rPr>
      </w:pPr>
      <w:r w:rsidRPr="00CF3D4D">
        <w:rPr>
          <w:rFonts w:ascii="David" w:eastAsia="Times New Roman" w:hAnsi="David" w:cs="David"/>
          <w:color w:val="FF0000"/>
          <w:sz w:val="24"/>
          <w:szCs w:val="24"/>
          <w:bdr w:val="none" w:sz="0" w:space="0" w:color="auto" w:frame="1"/>
          <w:rtl/>
        </w:rPr>
        <w:t>בני העדות הלא יהודיות כפופים לשיפוט הדתי של בתי הדין על פי דתם בנושאי אישות</w:t>
      </w:r>
    </w:p>
    <w:p w:rsidR="00991AA8" w:rsidRPr="00CF3D4D" w:rsidRDefault="00991AA8" w:rsidP="00CF3D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David" w:eastAsia="Times New Roman" w:hAnsi="David" w:cs="David"/>
          <w:color w:val="FF0000"/>
          <w:sz w:val="24"/>
          <w:szCs w:val="24"/>
        </w:rPr>
      </w:pPr>
      <w:r w:rsidRPr="00CF3D4D">
        <w:rPr>
          <w:rFonts w:ascii="David" w:eastAsia="Times New Roman" w:hAnsi="David" w:cs="David"/>
          <w:color w:val="FF0000"/>
          <w:sz w:val="24"/>
          <w:szCs w:val="24"/>
          <w:bdr w:val="none" w:sz="0" w:space="0" w:color="auto" w:frame="1"/>
          <w:rtl/>
        </w:rPr>
        <w:t>למיעוטים השונים קיימות מערכות חינוך נפרדות המתנהלות בשפתם</w:t>
      </w:r>
      <w:r w:rsidRPr="00CF3D4D">
        <w:rPr>
          <w:rFonts w:ascii="David" w:eastAsia="Times New Roman" w:hAnsi="David" w:cs="David"/>
          <w:color w:val="FF0000"/>
          <w:sz w:val="24"/>
          <w:szCs w:val="24"/>
          <w:bdr w:val="none" w:sz="0" w:space="0" w:color="auto" w:frame="1"/>
        </w:rPr>
        <w:t>.</w:t>
      </w:r>
    </w:p>
    <w:p w:rsidR="00991AA8" w:rsidRPr="00CF3D4D" w:rsidRDefault="00991AA8" w:rsidP="00CF3D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David" w:eastAsia="Times New Roman" w:hAnsi="David" w:cs="David"/>
          <w:color w:val="FF0000"/>
          <w:sz w:val="24"/>
          <w:szCs w:val="24"/>
        </w:rPr>
      </w:pPr>
      <w:r w:rsidRPr="00CF3D4D">
        <w:rPr>
          <w:rFonts w:ascii="David" w:eastAsia="Times New Roman" w:hAnsi="David" w:cs="David"/>
          <w:color w:val="FF0000"/>
          <w:sz w:val="24"/>
          <w:szCs w:val="24"/>
          <w:bdr w:val="none" w:sz="0" w:space="0" w:color="auto" w:frame="1"/>
          <w:rtl/>
        </w:rPr>
        <w:t>חוק החינוך הממלכתי קובע כמטרה לחנך כל אדם לכבוד למורשתו ולזהותו התרבותית</w:t>
      </w:r>
      <w:r w:rsidRPr="00CF3D4D">
        <w:rPr>
          <w:rFonts w:ascii="David" w:eastAsia="Times New Roman" w:hAnsi="David" w:cs="David"/>
          <w:color w:val="FF0000"/>
          <w:sz w:val="24"/>
          <w:szCs w:val="24"/>
          <w:bdr w:val="none" w:sz="0" w:space="0" w:color="auto" w:frame="1"/>
        </w:rPr>
        <w:t>.</w:t>
      </w:r>
    </w:p>
    <w:p w:rsidR="00991AA8" w:rsidRPr="00CF3D4D" w:rsidRDefault="00991AA8" w:rsidP="00CF3D4D">
      <w:pPr>
        <w:rPr>
          <w:rFonts w:ascii="David" w:hAnsi="David" w:cs="David"/>
          <w:sz w:val="24"/>
          <w:szCs w:val="24"/>
          <w:highlight w:val="yellow"/>
          <w:rtl/>
        </w:rPr>
      </w:pPr>
    </w:p>
    <w:p w:rsidR="00991AA8" w:rsidRPr="00CF3D4D" w:rsidRDefault="00991AA8" w:rsidP="00CF3D4D">
      <w:pPr>
        <w:rPr>
          <w:rFonts w:ascii="David" w:hAnsi="David" w:cs="David"/>
          <w:sz w:val="24"/>
          <w:szCs w:val="24"/>
          <w:rtl/>
        </w:rPr>
      </w:pPr>
      <w:r w:rsidRPr="00CF3D4D">
        <w:rPr>
          <w:rFonts w:ascii="David" w:hAnsi="David" w:cs="David"/>
          <w:sz w:val="24"/>
          <w:szCs w:val="24"/>
          <w:highlight w:val="yellow"/>
          <w:rtl/>
        </w:rPr>
        <w:t>ד .היבט מוסדי:  מעמד וסטאטוס רשמי של מוסדות המיעוטים בתחומים: חינוך, מוסדות דת, בתי דין.</w:t>
      </w:r>
      <w:r w:rsidRPr="00CF3D4D">
        <w:rPr>
          <w:rFonts w:ascii="David" w:hAnsi="David" w:cs="David"/>
          <w:sz w:val="24"/>
          <w:szCs w:val="24"/>
          <w:rtl/>
        </w:rPr>
        <w:t xml:space="preserve">  </w:t>
      </w:r>
    </w:p>
    <w:p w:rsidR="00991AA8" w:rsidRPr="00CF3D4D" w:rsidRDefault="00991AA8" w:rsidP="00CF3D4D">
      <w:pPr>
        <w:pStyle w:val="NormalWeb"/>
        <w:numPr>
          <w:ilvl w:val="0"/>
          <w:numId w:val="6"/>
        </w:numPr>
        <w:shd w:val="clear" w:color="auto" w:fill="FFFFFF"/>
        <w:bidi/>
        <w:spacing w:line="230" w:lineRule="atLeast"/>
        <w:rPr>
          <w:rFonts w:ascii="David" w:hAnsi="David" w:cs="David"/>
        </w:rPr>
      </w:pPr>
      <w:r w:rsidRPr="00CF3D4D">
        <w:rPr>
          <w:rFonts w:ascii="David" w:hAnsi="David" w:cs="David"/>
          <w:rtl/>
        </w:rPr>
        <w:t>הצג </w:t>
      </w:r>
      <w:r w:rsidRPr="00CF3D4D">
        <w:rPr>
          <w:rFonts w:ascii="David" w:hAnsi="David" w:cs="David"/>
          <w:u w:val="single"/>
          <w:rtl/>
        </w:rPr>
        <w:t>שני</w:t>
      </w:r>
      <w:r w:rsidRPr="00CF3D4D">
        <w:rPr>
          <w:rFonts w:ascii="David" w:hAnsi="David" w:cs="David"/>
          <w:rtl/>
        </w:rPr>
        <w:t> מוסדות המבטאים את ההכרה של מדינת ישראל בזכויות המיעוט במדינה.</w:t>
      </w:r>
    </w:p>
    <w:p w:rsidR="00991AA8" w:rsidRPr="00CF3D4D" w:rsidRDefault="00991AA8" w:rsidP="00CF3D4D">
      <w:pPr>
        <w:pStyle w:val="NormalWeb"/>
        <w:shd w:val="clear" w:color="auto" w:fill="FFFFFF"/>
        <w:bidi/>
        <w:spacing w:line="230" w:lineRule="atLeast"/>
        <w:rPr>
          <w:rFonts w:ascii="David" w:hAnsi="David" w:cs="David"/>
          <w:color w:val="565555"/>
        </w:rPr>
      </w:pPr>
    </w:p>
    <w:sectPr w:rsidR="00991AA8" w:rsidRPr="00CF3D4D" w:rsidSect="0079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6C4" w:rsidRDefault="007C16C4" w:rsidP="005844A9">
      <w:pPr>
        <w:spacing w:after="0" w:line="240" w:lineRule="auto"/>
      </w:pPr>
      <w:r>
        <w:separator/>
      </w:r>
    </w:p>
  </w:endnote>
  <w:endnote w:type="continuationSeparator" w:id="0">
    <w:p w:rsidR="007C16C4" w:rsidRDefault="007C16C4" w:rsidP="0058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25678281"/>
      <w:docPartObj>
        <w:docPartGallery w:val="Page Numbers (Bottom of Page)"/>
        <w:docPartUnique/>
      </w:docPartObj>
    </w:sdtPr>
    <w:sdtEndPr/>
    <w:sdtContent>
      <w:p w:rsidR="005844A9" w:rsidRDefault="005844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5844A9" w:rsidRDefault="005844A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6C4" w:rsidRDefault="007C16C4" w:rsidP="005844A9">
      <w:pPr>
        <w:spacing w:after="0" w:line="240" w:lineRule="auto"/>
      </w:pPr>
      <w:r>
        <w:separator/>
      </w:r>
    </w:p>
  </w:footnote>
  <w:footnote w:type="continuationSeparator" w:id="0">
    <w:p w:rsidR="007C16C4" w:rsidRDefault="007C16C4" w:rsidP="0058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A9" w:rsidRDefault="005844A9">
    <w:pPr>
      <w:pStyle w:val="a8"/>
    </w:pPr>
    <w:proofErr w:type="spellStart"/>
    <w:r>
      <w:rPr>
        <w:rFonts w:hint="cs"/>
        <w:rtl/>
      </w:rPr>
      <w:t>שות</w:t>
    </w:r>
    <w:proofErr w:type="spellEnd"/>
    <w:r>
      <w:rPr>
        <w:rFonts w:hint="cs"/>
        <w:rtl/>
      </w:rPr>
      <w:t xml:space="preserve"> </w:t>
    </w:r>
    <w:proofErr w:type="spellStart"/>
    <w:r>
      <w:rPr>
        <w:rFonts w:hint="cs"/>
        <w:rtl/>
      </w:rPr>
      <w:t>תשף</w:t>
    </w:r>
    <w:proofErr w:type="spellEnd"/>
    <w:r>
      <w:rPr>
        <w:rFonts w:hint="cs"/>
        <w:rtl/>
      </w:rPr>
      <w:t>/ מיטל מנחם דוד</w:t>
    </w:r>
  </w:p>
  <w:p w:rsidR="005844A9" w:rsidRDefault="005844A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71158"/>
    <w:multiLevelType w:val="hybridMultilevel"/>
    <w:tmpl w:val="2738D34A"/>
    <w:lvl w:ilvl="0" w:tplc="A9EAFF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0B09"/>
    <w:multiLevelType w:val="hybridMultilevel"/>
    <w:tmpl w:val="FFA87BE8"/>
    <w:lvl w:ilvl="0" w:tplc="B2E696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D0024"/>
    <w:multiLevelType w:val="hybridMultilevel"/>
    <w:tmpl w:val="63CCF230"/>
    <w:lvl w:ilvl="0" w:tplc="31B427B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3700F"/>
    <w:multiLevelType w:val="hybridMultilevel"/>
    <w:tmpl w:val="10749444"/>
    <w:lvl w:ilvl="0" w:tplc="FC5621C6">
      <w:start w:val="9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46BB1"/>
    <w:multiLevelType w:val="hybridMultilevel"/>
    <w:tmpl w:val="DD60677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A155F"/>
    <w:multiLevelType w:val="hybridMultilevel"/>
    <w:tmpl w:val="4DEE2A86"/>
    <w:lvl w:ilvl="0" w:tplc="9BC20AB0">
      <w:start w:val="1"/>
      <w:numFmt w:val="hebrew1"/>
      <w:lvlText w:val="(%1)"/>
      <w:lvlJc w:val="left"/>
      <w:pPr>
        <w:ind w:left="2625" w:hanging="22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2E"/>
    <w:rsid w:val="000B7086"/>
    <w:rsid w:val="001A6798"/>
    <w:rsid w:val="00426082"/>
    <w:rsid w:val="00467ABF"/>
    <w:rsid w:val="005844A9"/>
    <w:rsid w:val="005A54F9"/>
    <w:rsid w:val="005D5132"/>
    <w:rsid w:val="00634E93"/>
    <w:rsid w:val="00641D89"/>
    <w:rsid w:val="006B1FE0"/>
    <w:rsid w:val="00797B6B"/>
    <w:rsid w:val="007A71BC"/>
    <w:rsid w:val="007C16C4"/>
    <w:rsid w:val="007C72A4"/>
    <w:rsid w:val="0093203A"/>
    <w:rsid w:val="00991AA8"/>
    <w:rsid w:val="00A84BE9"/>
    <w:rsid w:val="00B51E7A"/>
    <w:rsid w:val="00B61F53"/>
    <w:rsid w:val="00C074E4"/>
    <w:rsid w:val="00C21FDC"/>
    <w:rsid w:val="00CF3D4D"/>
    <w:rsid w:val="00D12A98"/>
    <w:rsid w:val="00D74E9C"/>
    <w:rsid w:val="00DC3237"/>
    <w:rsid w:val="00F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6B55"/>
  <w15:chartTrackingRefBased/>
  <w15:docId w15:val="{F9F8B2BB-7D8C-43AA-AB0D-F398D298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24C2E"/>
    <w:pPr>
      <w:keepNext/>
      <w:spacing w:before="100" w:beforeAutospacing="1" w:after="100" w:afterAutospacing="1" w:line="230" w:lineRule="atLeast"/>
      <w:outlineLvl w:val="0"/>
    </w:pPr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24C2E"/>
    <w:pPr>
      <w:keepNext/>
      <w:spacing w:before="100" w:beforeAutospacing="1" w:after="100" w:afterAutospacing="1" w:line="230" w:lineRule="atLeast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26082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24C2E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F24C2E"/>
    <w:rPr>
      <w:rFonts w:ascii="Arial" w:eastAsia="Times New Roman" w:hAnsi="Arial" w:cs="Arial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C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24C2E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24C2E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844A9"/>
  </w:style>
  <w:style w:type="paragraph" w:styleId="aa">
    <w:name w:val="footer"/>
    <w:basedOn w:val="a"/>
    <w:link w:val="ab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844A9"/>
  </w:style>
  <w:style w:type="paragraph" w:styleId="NormalWeb">
    <w:name w:val="Normal (Web)"/>
    <w:basedOn w:val="a"/>
    <w:uiPriority w:val="99"/>
    <w:unhideWhenUsed/>
    <w:rsid w:val="000B70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42608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7C2B-E222-4548-AFC5-2B880F88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דוד מנחם</dc:creator>
  <cp:keywords/>
  <dc:description/>
  <cp:lastModifiedBy>מיטל דוד מנחם</cp:lastModifiedBy>
  <cp:revision>10</cp:revision>
  <dcterms:created xsi:type="dcterms:W3CDTF">2019-10-17T18:50:00Z</dcterms:created>
  <dcterms:modified xsi:type="dcterms:W3CDTF">2020-05-19T09:49:00Z</dcterms:modified>
</cp:coreProperties>
</file>