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4C1" w:rsidRPr="00207A57" w:rsidRDefault="00B114C1" w:rsidP="00207A57">
      <w:pPr>
        <w:pStyle w:val="1"/>
        <w:spacing w:line="360" w:lineRule="auto"/>
        <w:jc w:val="both"/>
        <w:rPr>
          <w:rFonts w:ascii="David" w:hAnsi="David" w:cs="David"/>
          <w:color w:val="auto"/>
          <w:sz w:val="32"/>
          <w:szCs w:val="32"/>
          <w:rtl/>
        </w:rPr>
      </w:pPr>
      <w:r w:rsidRPr="00207A57">
        <w:rPr>
          <w:rFonts w:ascii="David" w:hAnsi="David" w:cs="David"/>
          <w:color w:val="auto"/>
          <w:sz w:val="32"/>
          <w:szCs w:val="32"/>
          <w:rtl/>
        </w:rPr>
        <w:t xml:space="preserve">שו"ת נושא מס </w:t>
      </w:r>
      <w:r w:rsidR="004F68C0" w:rsidRPr="00207A57">
        <w:rPr>
          <w:rFonts w:ascii="David" w:hAnsi="David" w:cs="David"/>
          <w:color w:val="auto"/>
          <w:sz w:val="32"/>
          <w:szCs w:val="32"/>
          <w:rtl/>
        </w:rPr>
        <w:t>21-</w:t>
      </w:r>
      <w:r w:rsidR="00CB66E1">
        <w:rPr>
          <w:rFonts w:ascii="David" w:hAnsi="David" w:cs="David" w:hint="cs"/>
          <w:color w:val="auto"/>
          <w:sz w:val="32"/>
          <w:szCs w:val="32"/>
          <w:rtl/>
        </w:rPr>
        <w:t xml:space="preserve">א- </w:t>
      </w:r>
      <w:r w:rsidR="004F68C0" w:rsidRPr="00207A57">
        <w:rPr>
          <w:rFonts w:ascii="David" w:hAnsi="David" w:cs="David"/>
          <w:color w:val="auto"/>
          <w:sz w:val="32"/>
          <w:szCs w:val="32"/>
          <w:rtl/>
        </w:rPr>
        <w:t xml:space="preserve"> יסודות חוקתיים של מדינת ישראל. </w:t>
      </w:r>
    </w:p>
    <w:p w:rsidR="00CA7257" w:rsidRPr="00207A57" w:rsidRDefault="00CA7257" w:rsidP="00207A57">
      <w:pPr>
        <w:spacing w:line="240" w:lineRule="auto"/>
        <w:jc w:val="both"/>
        <w:rPr>
          <w:rFonts w:ascii="David" w:hAnsi="David" w:cs="David"/>
          <w:b/>
          <w:bCs/>
          <w:sz w:val="24"/>
          <w:szCs w:val="24"/>
          <w:rtl/>
        </w:rPr>
      </w:pPr>
      <w:r w:rsidRPr="00207A57">
        <w:rPr>
          <w:rFonts w:ascii="David" w:hAnsi="David" w:cs="David"/>
          <w:b/>
          <w:bCs/>
          <w:sz w:val="24"/>
          <w:szCs w:val="24"/>
          <w:rtl/>
        </w:rPr>
        <w:t xml:space="preserve">המעמד המשפטי של מגילת העצמאות: ערכית, משפטית, ביטוי בחוקי יסוד. </w:t>
      </w:r>
    </w:p>
    <w:p w:rsidR="00CA7257" w:rsidRPr="00207A57" w:rsidRDefault="00CA7257" w:rsidP="00207A57">
      <w:pPr>
        <w:spacing w:line="240" w:lineRule="auto"/>
        <w:jc w:val="both"/>
        <w:rPr>
          <w:rFonts w:ascii="David" w:hAnsi="David" w:cs="David"/>
          <w:b/>
          <w:bCs/>
          <w:sz w:val="24"/>
          <w:szCs w:val="24"/>
          <w:rtl/>
        </w:rPr>
      </w:pPr>
      <w:r w:rsidRPr="00207A57">
        <w:rPr>
          <w:rFonts w:ascii="David" w:hAnsi="David" w:cs="David"/>
          <w:b/>
          <w:bCs/>
          <w:sz w:val="24"/>
          <w:szCs w:val="24"/>
          <w:rtl/>
        </w:rPr>
        <w:t xml:space="preserve">חוקי היסוד :מעמד, תוכן, צורה (בהשוואה לחקיקה רגילה) . </w:t>
      </w:r>
    </w:p>
    <w:p w:rsidR="00CA7257" w:rsidRPr="00207A57" w:rsidRDefault="00CA7257" w:rsidP="00207A57">
      <w:pPr>
        <w:pStyle w:val="a3"/>
        <w:spacing w:before="0" w:beforeAutospacing="0" w:after="160" w:afterAutospacing="0" w:line="240" w:lineRule="auto"/>
        <w:jc w:val="both"/>
        <w:rPr>
          <w:rFonts w:ascii="David" w:eastAsiaTheme="minorHAnsi" w:hAnsi="David" w:cs="David"/>
          <w:b/>
          <w:bCs/>
          <w:rtl/>
        </w:rPr>
      </w:pPr>
      <w:r w:rsidRPr="00207A57">
        <w:rPr>
          <w:rFonts w:ascii="David" w:eastAsiaTheme="minorHAnsi" w:hAnsi="David" w:cs="David"/>
          <w:b/>
          <w:bCs/>
          <w:rtl/>
        </w:rPr>
        <w:t xml:space="preserve">יובהר ייחודם של חוקי היסוד העוסקים בזכויות האדם: חוק יסוד כבוד האדם וחירותו וחוק יסוד חופש העיסוק.  </w:t>
      </w:r>
    </w:p>
    <w:p w:rsidR="00CA7257" w:rsidRPr="00207A57" w:rsidRDefault="00CA7257" w:rsidP="00207A57">
      <w:pPr>
        <w:spacing w:line="240" w:lineRule="auto"/>
        <w:jc w:val="both"/>
        <w:rPr>
          <w:rFonts w:ascii="David" w:hAnsi="David" w:cs="David"/>
          <w:b/>
          <w:bCs/>
          <w:sz w:val="24"/>
          <w:szCs w:val="24"/>
          <w:rtl/>
        </w:rPr>
      </w:pPr>
      <w:r w:rsidRPr="00207A57">
        <w:rPr>
          <w:rFonts w:ascii="David" w:hAnsi="David" w:cs="David"/>
          <w:b/>
          <w:bCs/>
          <w:sz w:val="24"/>
          <w:szCs w:val="24"/>
          <w:rtl/>
        </w:rPr>
        <w:t>חוק השבות .חוק האזרחות.</w:t>
      </w:r>
    </w:p>
    <w:p w:rsidR="00CA7257" w:rsidRPr="00207A57" w:rsidRDefault="00CA7257" w:rsidP="00207A57">
      <w:pPr>
        <w:spacing w:line="360" w:lineRule="auto"/>
        <w:jc w:val="both"/>
        <w:rPr>
          <w:rFonts w:ascii="David" w:hAnsi="David" w:cs="David"/>
          <w:sz w:val="24"/>
          <w:szCs w:val="24"/>
          <w:rtl/>
        </w:rPr>
      </w:pPr>
    </w:p>
    <w:p w:rsidR="004F68C0" w:rsidRPr="00207A57" w:rsidRDefault="004F68C0" w:rsidP="00207A57">
      <w:pPr>
        <w:pStyle w:val="a7"/>
        <w:numPr>
          <w:ilvl w:val="0"/>
          <w:numId w:val="12"/>
        </w:numPr>
        <w:spacing w:line="360" w:lineRule="auto"/>
        <w:jc w:val="both"/>
        <w:rPr>
          <w:rFonts w:ascii="David" w:hAnsi="David" w:cs="David"/>
          <w:b/>
          <w:bCs/>
          <w:sz w:val="28"/>
          <w:szCs w:val="28"/>
          <w:highlight w:val="yellow"/>
          <w:u w:val="single"/>
          <w:rtl/>
        </w:rPr>
      </w:pPr>
      <w:r w:rsidRPr="00207A57">
        <w:rPr>
          <w:rFonts w:ascii="David" w:eastAsia="Tahoma" w:hAnsi="David" w:cs="David"/>
          <w:b/>
          <w:bCs/>
          <w:kern w:val="24"/>
          <w:position w:val="1"/>
          <w:sz w:val="28"/>
          <w:szCs w:val="28"/>
          <w:highlight w:val="yellow"/>
          <w:u w:val="single"/>
          <w:rtl/>
        </w:rPr>
        <w:t>הכרזת העצמאות כיסוד חוקתי</w:t>
      </w:r>
    </w:p>
    <w:p w:rsidR="00CA7257" w:rsidRPr="00207A57" w:rsidRDefault="004F68C0" w:rsidP="00207A57">
      <w:pPr>
        <w:pStyle w:val="NormalWeb"/>
        <w:numPr>
          <w:ilvl w:val="0"/>
          <w:numId w:val="11"/>
        </w:numPr>
        <w:shd w:val="clear" w:color="auto" w:fill="FFFFFF"/>
        <w:bidi/>
        <w:spacing w:line="360" w:lineRule="auto"/>
        <w:jc w:val="both"/>
        <w:rPr>
          <w:rFonts w:ascii="David" w:hAnsi="David" w:cs="David"/>
        </w:rPr>
      </w:pPr>
      <w:r w:rsidRPr="00207A57">
        <w:rPr>
          <w:rFonts w:ascii="David" w:hAnsi="David" w:cs="David"/>
          <w:rtl/>
        </w:rPr>
        <w:t>הסבר את מעמדה המשפטי של מגילת העצמאות</w:t>
      </w:r>
    </w:p>
    <w:p w:rsidR="004F68C0" w:rsidRPr="00207A57" w:rsidRDefault="004F68C0" w:rsidP="00207A57">
      <w:pPr>
        <w:pStyle w:val="NormalWeb"/>
        <w:numPr>
          <w:ilvl w:val="0"/>
          <w:numId w:val="11"/>
        </w:numPr>
        <w:shd w:val="clear" w:color="auto" w:fill="FFFFFF"/>
        <w:bidi/>
        <w:spacing w:line="360" w:lineRule="auto"/>
        <w:jc w:val="both"/>
        <w:rPr>
          <w:rFonts w:ascii="David" w:hAnsi="David" w:cs="David"/>
          <w:rtl/>
        </w:rPr>
      </w:pPr>
      <w:r w:rsidRPr="00207A57">
        <w:rPr>
          <w:rFonts w:ascii="David" w:hAnsi="David" w:cs="David"/>
          <w:rtl/>
        </w:rPr>
        <w:t xml:space="preserve">הסבר כיצד מעמדה המשפטי של מגילת העצמאות בא לידי ביטוי ב"חוק יסוד: כבוד האדם וחירותו" </w:t>
      </w:r>
      <w:proofErr w:type="spellStart"/>
      <w:r w:rsidRPr="00207A57">
        <w:rPr>
          <w:rFonts w:ascii="David" w:hAnsi="David" w:cs="David"/>
          <w:rtl/>
        </w:rPr>
        <w:t>וב"חוק</w:t>
      </w:r>
      <w:proofErr w:type="spellEnd"/>
      <w:r w:rsidRPr="00207A57">
        <w:rPr>
          <w:rFonts w:ascii="David" w:hAnsi="David" w:cs="David"/>
          <w:rtl/>
        </w:rPr>
        <w:t xml:space="preserve"> יסוד: חופש העיסוק".</w:t>
      </w:r>
    </w:p>
    <w:p w:rsidR="00EA68D7" w:rsidRPr="00207A57" w:rsidRDefault="00EA68D7" w:rsidP="00207A57">
      <w:pPr>
        <w:pStyle w:val="a7"/>
        <w:numPr>
          <w:ilvl w:val="0"/>
          <w:numId w:val="12"/>
        </w:numPr>
        <w:spacing w:line="360" w:lineRule="auto"/>
        <w:jc w:val="both"/>
        <w:rPr>
          <w:rFonts w:ascii="David" w:eastAsia="Tahoma" w:hAnsi="David" w:cs="David"/>
          <w:b/>
          <w:bCs/>
          <w:kern w:val="24"/>
          <w:position w:val="1"/>
          <w:sz w:val="28"/>
          <w:szCs w:val="28"/>
          <w:highlight w:val="yellow"/>
          <w:u w:val="single"/>
        </w:rPr>
      </w:pPr>
      <w:r w:rsidRPr="00207A57">
        <w:rPr>
          <w:rFonts w:ascii="David" w:eastAsia="Tahoma" w:hAnsi="David" w:cs="David"/>
          <w:b/>
          <w:bCs/>
          <w:kern w:val="24"/>
          <w:position w:val="1"/>
          <w:sz w:val="28"/>
          <w:szCs w:val="28"/>
          <w:highlight w:val="yellow"/>
          <w:u w:val="single"/>
          <w:rtl/>
        </w:rPr>
        <w:t xml:space="preserve">חוקה </w:t>
      </w:r>
      <w:r w:rsidR="006A73F5" w:rsidRPr="00207A57">
        <w:rPr>
          <w:rFonts w:ascii="David" w:eastAsia="Tahoma" w:hAnsi="David" w:cs="David"/>
          <w:b/>
          <w:bCs/>
          <w:kern w:val="24"/>
          <w:position w:val="1"/>
          <w:sz w:val="28"/>
          <w:szCs w:val="28"/>
          <w:highlight w:val="yellow"/>
          <w:u w:val="single"/>
          <w:rtl/>
        </w:rPr>
        <w:t>(רקע לחוק יסוד)</w:t>
      </w:r>
      <w:r w:rsidR="006A73F5" w:rsidRPr="00207A57">
        <w:rPr>
          <w:rFonts w:ascii="David" w:eastAsia="Tahoma" w:hAnsi="David" w:cs="David"/>
          <w:b/>
          <w:bCs/>
          <w:kern w:val="24"/>
          <w:position w:val="1"/>
          <w:sz w:val="28"/>
          <w:szCs w:val="28"/>
          <w:highlight w:val="yellow"/>
          <w:u w:val="single"/>
        </w:rPr>
        <w:t xml:space="preserve"> </w:t>
      </w:r>
    </w:p>
    <w:p w:rsidR="00210A79" w:rsidRPr="00210A79" w:rsidRDefault="00210A79" w:rsidP="00207A57">
      <w:pPr>
        <w:pStyle w:val="NormalWeb"/>
        <w:numPr>
          <w:ilvl w:val="0"/>
          <w:numId w:val="11"/>
        </w:numPr>
        <w:shd w:val="clear" w:color="auto" w:fill="FFFFFF"/>
        <w:bidi/>
        <w:spacing w:line="360" w:lineRule="auto"/>
        <w:jc w:val="both"/>
        <w:rPr>
          <w:rFonts w:ascii="David" w:eastAsia="Calibri" w:hAnsi="David" w:cs="David"/>
          <w:color w:val="FF0000"/>
        </w:rPr>
      </w:pPr>
      <w:r w:rsidRPr="00210A79">
        <w:rPr>
          <w:rFonts w:ascii="David" w:eastAsia="Calibri" w:hAnsi="David" w:cs="David" w:hint="cs"/>
          <w:color w:val="FF0000"/>
          <w:rtl/>
        </w:rPr>
        <w:t>דוגמא: מהי חוקה ומה תפקידה?</w:t>
      </w:r>
      <w:r w:rsidRPr="00210A79">
        <w:rPr>
          <w:rFonts w:ascii="David" w:eastAsia="Calibri" w:hAnsi="David" w:cs="David" w:hint="cs"/>
          <w:color w:val="FF0000"/>
        </w:rPr>
        <w:t xml:space="preserve"> </w:t>
      </w:r>
    </w:p>
    <w:p w:rsidR="006A73F5" w:rsidRPr="00210A79" w:rsidRDefault="00EA68D7" w:rsidP="00210A79">
      <w:pPr>
        <w:pStyle w:val="NormalWeb"/>
        <w:shd w:val="clear" w:color="auto" w:fill="FFFFFF"/>
        <w:bidi/>
        <w:spacing w:line="360" w:lineRule="auto"/>
        <w:ind w:left="720"/>
        <w:jc w:val="both"/>
        <w:rPr>
          <w:rFonts w:ascii="David" w:eastAsia="Calibri" w:hAnsi="David" w:cs="David"/>
          <w:color w:val="FF0000"/>
        </w:rPr>
      </w:pPr>
      <w:r w:rsidRPr="00210A79">
        <w:rPr>
          <w:rFonts w:ascii="David" w:eastAsia="Calibri" w:hAnsi="David" w:cs="David"/>
          <w:color w:val="FF0000"/>
          <w:rtl/>
        </w:rPr>
        <w:t xml:space="preserve">חוקה קובעת את יסודות המשטר כלומר את זכויות היסוד של האדם ואת מגבלותיהם מכאן ואת חובות השלטון וסמכויותיו משם. במשטר דמוקרטי החוקה מושתת על ערכי היסוד הדמוקרטים חירות </w:t>
      </w:r>
      <w:proofErr w:type="spellStart"/>
      <w:r w:rsidRPr="00210A79">
        <w:rPr>
          <w:rFonts w:ascii="David" w:eastAsia="Calibri" w:hAnsi="David" w:cs="David"/>
          <w:color w:val="FF0000"/>
          <w:rtl/>
        </w:rPr>
        <w:t>ושויון</w:t>
      </w:r>
      <w:proofErr w:type="spellEnd"/>
      <w:r w:rsidRPr="00210A79">
        <w:rPr>
          <w:rFonts w:ascii="David" w:eastAsia="Calibri" w:hAnsi="David" w:cs="David"/>
          <w:color w:val="FF0000"/>
          <w:rtl/>
        </w:rPr>
        <w:t xml:space="preserve"> כבוד האדם וקדושת החיים. הסדרים אלו ראוי שיעמדו יציבים וקבועים ולא ישברו ולא יעוקמו בגלל כריתת הסכמים </w:t>
      </w:r>
      <w:proofErr w:type="spellStart"/>
      <w:r w:rsidRPr="00210A79">
        <w:rPr>
          <w:rFonts w:ascii="David" w:eastAsia="Calibri" w:hAnsi="David" w:cs="David"/>
          <w:color w:val="FF0000"/>
          <w:rtl/>
        </w:rPr>
        <w:t>קואליציונים</w:t>
      </w:r>
      <w:proofErr w:type="spellEnd"/>
      <w:r w:rsidRPr="00210A79">
        <w:rPr>
          <w:rFonts w:ascii="David" w:eastAsia="Calibri" w:hAnsi="David" w:cs="David"/>
          <w:color w:val="FF0000"/>
          <w:rtl/>
        </w:rPr>
        <w:t xml:space="preserve"> מדי פעם בפעם או בגלל שינוי טעמו של הרוב המתלהם או הכועס או הנוטש את ערכי היסוד של הדמוקרטיה</w:t>
      </w:r>
      <w:r w:rsidR="006A73F5" w:rsidRPr="00210A79">
        <w:rPr>
          <w:rFonts w:ascii="David" w:eastAsia="Calibri" w:hAnsi="David" w:cs="David"/>
          <w:color w:val="FF0000"/>
          <w:rtl/>
        </w:rPr>
        <w:t xml:space="preserve">. </w:t>
      </w:r>
      <w:r w:rsidRPr="00210A79">
        <w:rPr>
          <w:rFonts w:ascii="David" w:eastAsia="Calibri" w:hAnsi="David" w:cs="David"/>
          <w:color w:val="FF0000"/>
          <w:rtl/>
        </w:rPr>
        <w:t>ציין שתי תוכנות של חוקה שהכותב מציין</w:t>
      </w:r>
      <w:r w:rsidR="006A73F5" w:rsidRPr="00210A79">
        <w:rPr>
          <w:rFonts w:ascii="David" w:eastAsia="Calibri" w:hAnsi="David" w:cs="David"/>
          <w:color w:val="FF0000"/>
          <w:rtl/>
        </w:rPr>
        <w:t xml:space="preserve"> .</w:t>
      </w:r>
    </w:p>
    <w:p w:rsidR="00210A79" w:rsidRPr="00210A79" w:rsidRDefault="00210A79" w:rsidP="00210A79">
      <w:pPr>
        <w:pStyle w:val="a7"/>
        <w:numPr>
          <w:ilvl w:val="0"/>
          <w:numId w:val="11"/>
        </w:numPr>
        <w:spacing w:after="200" w:line="276" w:lineRule="auto"/>
        <w:jc w:val="both"/>
        <w:rPr>
          <w:rFonts w:ascii="David" w:eastAsia="Calibri" w:hAnsi="David" w:cs="David"/>
          <w:color w:val="FF0000"/>
          <w:sz w:val="24"/>
          <w:szCs w:val="24"/>
        </w:rPr>
      </w:pPr>
      <w:r w:rsidRPr="00210A79">
        <w:rPr>
          <w:rFonts w:ascii="David" w:eastAsia="Calibri" w:hAnsi="David" w:cs="David" w:hint="cs"/>
          <w:color w:val="FF0000"/>
          <w:sz w:val="24"/>
          <w:szCs w:val="24"/>
          <w:rtl/>
        </w:rPr>
        <w:t>דוגמא:</w:t>
      </w:r>
      <w:r w:rsidRPr="00210A79">
        <w:rPr>
          <w:rFonts w:ascii="David" w:eastAsia="Calibri" w:hAnsi="David" w:cs="David" w:hint="cs"/>
          <w:color w:val="FF0000"/>
          <w:sz w:val="24"/>
          <w:szCs w:val="24"/>
        </w:rPr>
        <w:t xml:space="preserve"> </w:t>
      </w:r>
      <w:r w:rsidRPr="00210A79">
        <w:rPr>
          <w:rFonts w:ascii="David" w:eastAsia="Calibri" w:hAnsi="David" w:cs="David" w:hint="cs"/>
          <w:color w:val="FF0000"/>
          <w:sz w:val="24"/>
          <w:szCs w:val="24"/>
          <w:rtl/>
        </w:rPr>
        <w:t>מה מאפייני החוקה?</w:t>
      </w:r>
      <w:r w:rsidRPr="00210A79">
        <w:rPr>
          <w:rFonts w:ascii="David" w:eastAsia="Calibri" w:hAnsi="David" w:cs="David" w:hint="cs"/>
          <w:color w:val="FF0000"/>
          <w:sz w:val="24"/>
          <w:szCs w:val="24"/>
        </w:rPr>
        <w:t xml:space="preserve"> </w:t>
      </w:r>
    </w:p>
    <w:p w:rsidR="00EA68D7" w:rsidRDefault="00210A79" w:rsidP="00210A79">
      <w:pPr>
        <w:pStyle w:val="a7"/>
        <w:spacing w:after="200" w:line="276" w:lineRule="auto"/>
        <w:jc w:val="both"/>
        <w:rPr>
          <w:rFonts w:ascii="David" w:eastAsia="Calibri" w:hAnsi="David" w:cs="David"/>
          <w:color w:val="FF0000"/>
          <w:sz w:val="24"/>
          <w:szCs w:val="24"/>
          <w:u w:val="single"/>
          <w:rtl/>
        </w:rPr>
      </w:pPr>
      <w:r>
        <w:rPr>
          <w:rFonts w:ascii="David" w:eastAsia="Calibri" w:hAnsi="David" w:cs="David" w:hint="cs"/>
          <w:color w:val="FF0000"/>
          <w:sz w:val="24"/>
          <w:szCs w:val="24"/>
          <w:u w:val="single"/>
          <w:rtl/>
        </w:rPr>
        <w:t>תשובה:</w:t>
      </w:r>
      <w:r>
        <w:rPr>
          <w:rFonts w:ascii="David" w:eastAsia="Calibri" w:hAnsi="David" w:cs="David" w:hint="cs"/>
          <w:color w:val="FF0000"/>
          <w:sz w:val="24"/>
          <w:szCs w:val="24"/>
          <w:u w:val="single"/>
        </w:rPr>
        <w:t xml:space="preserve"> </w:t>
      </w:r>
      <w:r w:rsidR="00EA68D7" w:rsidRPr="00210A79">
        <w:rPr>
          <w:rFonts w:ascii="David" w:eastAsia="Calibri" w:hAnsi="David" w:cs="David"/>
          <w:color w:val="FF0000"/>
          <w:sz w:val="24"/>
          <w:szCs w:val="24"/>
          <w:u w:val="single"/>
          <w:rtl/>
        </w:rPr>
        <w:t>תכנים</w:t>
      </w:r>
      <w:r w:rsidR="00EA68D7" w:rsidRPr="00210A79">
        <w:rPr>
          <w:rFonts w:ascii="David" w:eastAsia="Calibri" w:hAnsi="David" w:cs="David"/>
          <w:color w:val="FF0000"/>
          <w:sz w:val="24"/>
          <w:szCs w:val="24"/>
          <w:rtl/>
        </w:rPr>
        <w:t xml:space="preserve"> שאופייניים לחוקה- יסודות משטר זכויות יסוד חובות השלטון סמכויותיו</w:t>
      </w:r>
      <w:r w:rsidRPr="00210A79">
        <w:rPr>
          <w:rFonts w:ascii="David" w:eastAsia="Calibri" w:hAnsi="David" w:cs="David" w:hint="cs"/>
          <w:color w:val="FF0000"/>
          <w:sz w:val="24"/>
          <w:szCs w:val="24"/>
          <w:rtl/>
        </w:rPr>
        <w:t xml:space="preserve">, </w:t>
      </w:r>
      <w:r w:rsidR="00EA68D7" w:rsidRPr="00210A79">
        <w:rPr>
          <w:rFonts w:ascii="David" w:eastAsia="Calibri" w:hAnsi="David" w:cs="David"/>
          <w:color w:val="FF0000"/>
          <w:sz w:val="24"/>
          <w:szCs w:val="24"/>
          <w:u w:val="single"/>
          <w:rtl/>
        </w:rPr>
        <w:t xml:space="preserve">יציבות </w:t>
      </w:r>
      <w:r w:rsidRPr="00210A79">
        <w:rPr>
          <w:rFonts w:ascii="David" w:eastAsia="Calibri" w:hAnsi="David" w:cs="David" w:hint="cs"/>
          <w:color w:val="FF0000"/>
          <w:sz w:val="24"/>
          <w:szCs w:val="24"/>
          <w:u w:val="single"/>
          <w:rtl/>
        </w:rPr>
        <w:t>ו</w:t>
      </w:r>
      <w:r w:rsidR="00EA68D7" w:rsidRPr="00210A79">
        <w:rPr>
          <w:rFonts w:ascii="David" w:eastAsia="Calibri" w:hAnsi="David" w:cs="David"/>
          <w:color w:val="FF0000"/>
          <w:sz w:val="24"/>
          <w:szCs w:val="24"/>
          <w:u w:val="single"/>
          <w:rtl/>
        </w:rPr>
        <w:t>נוקשות.</w:t>
      </w:r>
    </w:p>
    <w:p w:rsidR="00210A79" w:rsidRDefault="00210A79" w:rsidP="00210A79">
      <w:pPr>
        <w:pStyle w:val="a7"/>
        <w:spacing w:after="200" w:line="276" w:lineRule="auto"/>
        <w:jc w:val="both"/>
        <w:rPr>
          <w:rFonts w:ascii="David" w:eastAsia="Calibri" w:hAnsi="David" w:cs="David"/>
          <w:color w:val="FF0000"/>
          <w:sz w:val="24"/>
          <w:szCs w:val="24"/>
        </w:rPr>
      </w:pPr>
    </w:p>
    <w:p w:rsidR="00210A79" w:rsidRPr="00210A79" w:rsidRDefault="00210A79" w:rsidP="00210A79">
      <w:pPr>
        <w:pStyle w:val="a7"/>
        <w:numPr>
          <w:ilvl w:val="0"/>
          <w:numId w:val="11"/>
        </w:numPr>
        <w:spacing w:after="200" w:line="276" w:lineRule="auto"/>
        <w:jc w:val="both"/>
        <w:rPr>
          <w:rFonts w:ascii="David" w:eastAsia="Calibri" w:hAnsi="David" w:cs="David"/>
          <w:color w:val="FF0000"/>
          <w:sz w:val="24"/>
          <w:szCs w:val="24"/>
          <w:rtl/>
        </w:rPr>
      </w:pPr>
      <w:r w:rsidRPr="00210A79">
        <w:rPr>
          <w:rFonts w:ascii="Calibri" w:eastAsia="Calibri" w:hAnsi="Calibri" w:cs="David" w:hint="cs"/>
          <w:color w:val="FF0000"/>
          <w:sz w:val="24"/>
          <w:szCs w:val="24"/>
          <w:rtl/>
        </w:rPr>
        <w:t xml:space="preserve">חוקה היא </w:t>
      </w:r>
      <w:r w:rsidRPr="00210A79">
        <w:rPr>
          <w:rFonts w:ascii="Calibri" w:eastAsia="Calibri" w:hAnsi="Calibri" w:cs="David" w:hint="cs"/>
          <w:color w:val="FF0000"/>
          <w:sz w:val="24"/>
          <w:szCs w:val="24"/>
          <w:u w:val="single"/>
          <w:rtl/>
        </w:rPr>
        <w:t>ביטוי לעקרונות דמוקרטיים</w:t>
      </w:r>
      <w:r w:rsidRPr="00210A79">
        <w:rPr>
          <w:rFonts w:ascii="Calibri" w:eastAsia="Calibri" w:hAnsi="Calibri" w:cs="David" w:hint="cs"/>
          <w:color w:val="FF0000"/>
          <w:sz w:val="24"/>
          <w:szCs w:val="24"/>
          <w:rtl/>
        </w:rPr>
        <w:t xml:space="preserve"> שחוקה מבטאת, אך יש הטוענים כי </w:t>
      </w:r>
      <w:r w:rsidRPr="00210A79">
        <w:rPr>
          <w:rFonts w:ascii="Calibri" w:eastAsia="Calibri" w:hAnsi="Calibri" w:cs="David" w:hint="cs"/>
          <w:color w:val="FF0000"/>
          <w:sz w:val="24"/>
          <w:szCs w:val="24"/>
          <w:u w:val="single"/>
          <w:rtl/>
        </w:rPr>
        <w:t>פוגעת בעקרונות</w:t>
      </w:r>
      <w:r w:rsidRPr="00210A79">
        <w:rPr>
          <w:rFonts w:ascii="Calibri" w:eastAsia="Calibri" w:hAnsi="Calibri" w:cs="David" w:hint="cs"/>
          <w:color w:val="FF0000"/>
          <w:sz w:val="24"/>
          <w:szCs w:val="24"/>
          <w:rtl/>
        </w:rPr>
        <w:t xml:space="preserve"> דמוקרטים. הבע עמדתך.. </w:t>
      </w:r>
    </w:p>
    <w:p w:rsidR="00210A79" w:rsidRPr="00A731A1" w:rsidRDefault="00210A79" w:rsidP="00210A79">
      <w:pPr>
        <w:spacing w:after="200" w:line="276" w:lineRule="auto"/>
        <w:ind w:firstLine="360"/>
        <w:rPr>
          <w:rFonts w:ascii="Calibri" w:eastAsia="Calibri" w:hAnsi="Calibri" w:cs="David"/>
          <w:sz w:val="24"/>
          <w:szCs w:val="24"/>
          <w:u w:val="single"/>
          <w:rtl/>
        </w:rPr>
      </w:pPr>
      <w:r>
        <w:rPr>
          <w:rFonts w:ascii="Calibri" w:eastAsia="Calibri" w:hAnsi="Calibri" w:cs="David" w:hint="cs"/>
          <w:sz w:val="24"/>
          <w:szCs w:val="24"/>
          <w:u w:val="single"/>
          <w:rtl/>
        </w:rPr>
        <w:t>תשובה:</w:t>
      </w:r>
      <w:r>
        <w:rPr>
          <w:rFonts w:ascii="Calibri" w:eastAsia="Calibri" w:hAnsi="Calibri" w:cs="David" w:hint="cs"/>
          <w:sz w:val="24"/>
          <w:szCs w:val="24"/>
          <w:u w:val="single"/>
        </w:rPr>
        <w:t xml:space="preserve"> </w:t>
      </w:r>
      <w:r w:rsidRPr="00A731A1">
        <w:rPr>
          <w:rFonts w:ascii="Calibri" w:eastAsia="Calibri" w:hAnsi="Calibri" w:cs="David" w:hint="cs"/>
          <w:sz w:val="24"/>
          <w:szCs w:val="24"/>
          <w:u w:val="single"/>
          <w:rtl/>
        </w:rPr>
        <w:t>כיצד מבטאת?</w:t>
      </w:r>
    </w:p>
    <w:p w:rsidR="00210A79" w:rsidRPr="00A731A1" w:rsidRDefault="00210A79" w:rsidP="00210A79">
      <w:pPr>
        <w:numPr>
          <w:ilvl w:val="0"/>
          <w:numId w:val="27"/>
        </w:numPr>
        <w:spacing w:after="200" w:line="276" w:lineRule="auto"/>
        <w:rPr>
          <w:rFonts w:ascii="Calibri" w:eastAsia="Calibri" w:hAnsi="Calibri" w:cs="David"/>
          <w:sz w:val="24"/>
          <w:szCs w:val="24"/>
        </w:rPr>
      </w:pPr>
      <w:r w:rsidRPr="00A731A1">
        <w:rPr>
          <w:rFonts w:ascii="Calibri" w:eastAsia="Calibri" w:hAnsi="Calibri" w:cs="David" w:hint="cs"/>
          <w:sz w:val="24"/>
          <w:szCs w:val="24"/>
          <w:rtl/>
        </w:rPr>
        <w:t xml:space="preserve">מבטאת עקרונות של הגנה על זכויות אדם- בחוקה </w:t>
      </w:r>
      <w:proofErr w:type="spellStart"/>
      <w:r w:rsidRPr="00A731A1">
        <w:rPr>
          <w:rFonts w:ascii="Calibri" w:eastAsia="Calibri" w:hAnsi="Calibri" w:cs="David" w:hint="cs"/>
          <w:sz w:val="24"/>
          <w:szCs w:val="24"/>
          <w:rtl/>
        </w:rPr>
        <w:t>בדרכ</w:t>
      </w:r>
      <w:proofErr w:type="spellEnd"/>
      <w:r w:rsidRPr="00A731A1">
        <w:rPr>
          <w:rFonts w:ascii="Calibri" w:eastAsia="Calibri" w:hAnsi="Calibri" w:cs="David" w:hint="cs"/>
          <w:sz w:val="24"/>
          <w:szCs w:val="24"/>
          <w:rtl/>
        </w:rPr>
        <w:t xml:space="preserve"> יופיעו בה זכויות אדם</w:t>
      </w:r>
    </w:p>
    <w:p w:rsidR="00210A79" w:rsidRPr="00A731A1" w:rsidRDefault="00210A79" w:rsidP="00210A79">
      <w:pPr>
        <w:numPr>
          <w:ilvl w:val="0"/>
          <w:numId w:val="27"/>
        </w:numPr>
        <w:spacing w:after="200" w:line="276" w:lineRule="auto"/>
        <w:rPr>
          <w:rFonts w:ascii="Calibri" w:eastAsia="Calibri" w:hAnsi="Calibri" w:cs="David"/>
          <w:sz w:val="24"/>
          <w:szCs w:val="24"/>
        </w:rPr>
      </w:pPr>
      <w:r w:rsidRPr="00A731A1">
        <w:rPr>
          <w:rFonts w:ascii="Calibri" w:eastAsia="Calibri" w:hAnsi="Calibri" w:cs="David" w:hint="cs"/>
          <w:sz w:val="24"/>
          <w:szCs w:val="24"/>
          <w:rtl/>
        </w:rPr>
        <w:t>עיקרון הגבלת השלטון- כי לא מאפשרת לשלטון לחוקק חוקים שסותרים את החוקה</w:t>
      </w:r>
    </w:p>
    <w:p w:rsidR="00210A79" w:rsidRPr="00A731A1" w:rsidRDefault="00210A79" w:rsidP="00210A79">
      <w:pPr>
        <w:numPr>
          <w:ilvl w:val="0"/>
          <w:numId w:val="27"/>
        </w:numPr>
        <w:spacing w:after="200" w:line="276" w:lineRule="auto"/>
        <w:rPr>
          <w:rFonts w:ascii="Calibri" w:eastAsia="Calibri" w:hAnsi="Calibri" w:cs="David"/>
          <w:sz w:val="24"/>
          <w:szCs w:val="24"/>
        </w:rPr>
      </w:pPr>
      <w:r w:rsidRPr="00A731A1">
        <w:rPr>
          <w:rFonts w:ascii="Calibri" w:eastAsia="Calibri" w:hAnsi="Calibri" w:cs="David" w:hint="cs"/>
          <w:sz w:val="24"/>
          <w:szCs w:val="24"/>
          <w:rtl/>
        </w:rPr>
        <w:t xml:space="preserve">עיקרון של שלטון עם- באשר העם הוא זה שקבע את החוקה, אולי לפני 200 שנה אבל </w:t>
      </w:r>
    </w:p>
    <w:p w:rsidR="00210A79" w:rsidRPr="00A731A1" w:rsidRDefault="00210A79" w:rsidP="00210A79">
      <w:pPr>
        <w:numPr>
          <w:ilvl w:val="0"/>
          <w:numId w:val="27"/>
        </w:numPr>
        <w:spacing w:after="200" w:line="276" w:lineRule="auto"/>
        <w:rPr>
          <w:rFonts w:ascii="Calibri" w:eastAsia="Calibri" w:hAnsi="Calibri" w:cs="David"/>
          <w:sz w:val="24"/>
          <w:szCs w:val="24"/>
        </w:rPr>
      </w:pPr>
      <w:r w:rsidRPr="00A731A1">
        <w:rPr>
          <w:rFonts w:ascii="Calibri" w:eastAsia="Calibri" w:hAnsi="Calibri" w:cs="David" w:hint="cs"/>
          <w:sz w:val="24"/>
          <w:szCs w:val="24"/>
          <w:rtl/>
        </w:rPr>
        <w:t>שלטון החוק המהותי של הגנה על זכויות אדם</w:t>
      </w:r>
    </w:p>
    <w:p w:rsidR="00210A79" w:rsidRPr="00A731A1" w:rsidRDefault="00210A79" w:rsidP="00210A79">
      <w:pPr>
        <w:numPr>
          <w:ilvl w:val="0"/>
          <w:numId w:val="27"/>
        </w:numPr>
        <w:spacing w:after="200" w:line="276" w:lineRule="auto"/>
        <w:rPr>
          <w:rFonts w:ascii="Calibri" w:eastAsia="Calibri" w:hAnsi="Calibri" w:cs="David"/>
          <w:sz w:val="24"/>
          <w:szCs w:val="24"/>
        </w:rPr>
      </w:pPr>
      <w:r w:rsidRPr="00A731A1">
        <w:rPr>
          <w:rFonts w:ascii="Calibri" w:eastAsia="Calibri" w:hAnsi="Calibri" w:cs="David" w:hint="cs"/>
          <w:sz w:val="24"/>
          <w:szCs w:val="24"/>
          <w:rtl/>
        </w:rPr>
        <w:lastRenderedPageBreak/>
        <w:t xml:space="preserve">הפרדת רשויות- יש כאן חוקה שאומרת שהכנסת לא יכולה לחוקק כל חוק אלא רק חוקים שעולים בקנה אחד עם החוקה, כלומר זה מגבלים את כוחה של הכנסת לחוקק כל חוק ואת זה תעשה הרשות השופטת. </w:t>
      </w:r>
    </w:p>
    <w:p w:rsidR="00210A79" w:rsidRPr="00A731A1" w:rsidRDefault="00210A79" w:rsidP="00210A79">
      <w:pPr>
        <w:numPr>
          <w:ilvl w:val="0"/>
          <w:numId w:val="27"/>
        </w:numPr>
        <w:spacing w:after="200" w:line="276" w:lineRule="auto"/>
        <w:rPr>
          <w:rFonts w:ascii="Calibri" w:eastAsia="Calibri" w:hAnsi="Calibri" w:cs="David"/>
          <w:sz w:val="24"/>
          <w:szCs w:val="24"/>
        </w:rPr>
      </w:pPr>
      <w:r w:rsidRPr="00A731A1">
        <w:rPr>
          <w:rFonts w:ascii="Calibri" w:eastAsia="Calibri" w:hAnsi="Calibri" w:cs="David" w:hint="cs"/>
          <w:sz w:val="24"/>
          <w:szCs w:val="24"/>
          <w:rtl/>
        </w:rPr>
        <w:t xml:space="preserve">הסכמיות- הסכמה של כל החברה העם הגיעו אליה וגיבשו אותה בצורת המסמך שמגבש את ההסכמה שלנו על העקרונות של המסמך הדמוקרטי. </w:t>
      </w:r>
    </w:p>
    <w:p w:rsidR="00210A79" w:rsidRPr="00A731A1" w:rsidRDefault="00210A79" w:rsidP="00210A79">
      <w:pPr>
        <w:spacing w:after="200" w:line="276" w:lineRule="auto"/>
        <w:rPr>
          <w:rFonts w:ascii="Calibri" w:eastAsia="Calibri" w:hAnsi="Calibri" w:cs="David"/>
          <w:sz w:val="24"/>
          <w:szCs w:val="24"/>
          <w:u w:val="single"/>
          <w:rtl/>
        </w:rPr>
      </w:pPr>
      <w:r w:rsidRPr="00A731A1">
        <w:rPr>
          <w:rFonts w:ascii="Calibri" w:eastAsia="Calibri" w:hAnsi="Calibri" w:cs="David" w:hint="cs"/>
          <w:sz w:val="24"/>
          <w:szCs w:val="24"/>
          <w:u w:val="single"/>
          <w:rtl/>
        </w:rPr>
        <w:t>כיצד פוגעת?</w:t>
      </w:r>
    </w:p>
    <w:p w:rsidR="00210A79" w:rsidRPr="00A731A1" w:rsidRDefault="00210A79" w:rsidP="00210A79">
      <w:pPr>
        <w:numPr>
          <w:ilvl w:val="0"/>
          <w:numId w:val="27"/>
        </w:numPr>
        <w:spacing w:after="200" w:line="276" w:lineRule="auto"/>
        <w:rPr>
          <w:rFonts w:ascii="Calibri" w:eastAsia="Calibri" w:hAnsi="Calibri" w:cs="David"/>
          <w:sz w:val="24"/>
          <w:szCs w:val="24"/>
        </w:rPr>
      </w:pPr>
      <w:r w:rsidRPr="00A731A1">
        <w:rPr>
          <w:rFonts w:ascii="Calibri" w:eastAsia="Calibri" w:hAnsi="Calibri" w:cs="David" w:hint="cs"/>
          <w:b/>
          <w:bCs/>
          <w:sz w:val="24"/>
          <w:szCs w:val="24"/>
          <w:rtl/>
        </w:rPr>
        <w:t>עיקרון הפרדת רשויות</w:t>
      </w:r>
      <w:r w:rsidRPr="00A731A1">
        <w:rPr>
          <w:rFonts w:ascii="Calibri" w:eastAsia="Calibri" w:hAnsi="Calibri" w:cs="David" w:hint="cs"/>
          <w:sz w:val="24"/>
          <w:szCs w:val="24"/>
          <w:rtl/>
        </w:rPr>
        <w:t xml:space="preserve">- יש כאן חוקה שאומרת שהכנסת לא יכולה לחוקק כל חוק אלא רק חוקים שעולים בקנה אחד עם החוקה, כלומר זה מגבלים את כוחה של הכנסת לחוקק כל חוק ואת זה תעשה הרשות השופטת. </w:t>
      </w:r>
    </w:p>
    <w:p w:rsidR="00210A79" w:rsidRPr="00210A79" w:rsidRDefault="00210A79" w:rsidP="00210A79">
      <w:pPr>
        <w:numPr>
          <w:ilvl w:val="0"/>
          <w:numId w:val="27"/>
        </w:numPr>
        <w:spacing w:after="200" w:line="276" w:lineRule="auto"/>
        <w:rPr>
          <w:rFonts w:ascii="Calibri" w:eastAsia="Calibri" w:hAnsi="Calibri" w:cs="David"/>
          <w:sz w:val="24"/>
          <w:szCs w:val="24"/>
          <w:rtl/>
        </w:rPr>
      </w:pPr>
      <w:r w:rsidRPr="00A731A1">
        <w:rPr>
          <w:rFonts w:ascii="Calibri" w:eastAsia="Calibri" w:hAnsi="Calibri" w:cs="David" w:hint="cs"/>
          <w:b/>
          <w:bCs/>
          <w:sz w:val="24"/>
          <w:szCs w:val="24"/>
          <w:rtl/>
        </w:rPr>
        <w:t>פגיעה ברצון העם</w:t>
      </w:r>
      <w:r w:rsidRPr="00A731A1">
        <w:rPr>
          <w:rFonts w:ascii="Calibri" w:eastAsia="Calibri" w:hAnsi="Calibri" w:cs="David" w:hint="cs"/>
          <w:sz w:val="24"/>
          <w:szCs w:val="24"/>
          <w:rtl/>
        </w:rPr>
        <w:t>- העם תוך בחוקים שלפי החוקה לא ניתן לחוקק וזה בניגוד לרצון העם.</w:t>
      </w:r>
    </w:p>
    <w:p w:rsidR="00EA68D7" w:rsidRPr="00207A57" w:rsidRDefault="00EA68D7" w:rsidP="00207A57">
      <w:pPr>
        <w:pStyle w:val="a7"/>
        <w:spacing w:line="360" w:lineRule="auto"/>
        <w:jc w:val="both"/>
        <w:rPr>
          <w:rFonts w:ascii="David" w:eastAsia="Tahoma" w:hAnsi="David" w:cs="David"/>
          <w:b/>
          <w:bCs/>
          <w:kern w:val="24"/>
          <w:position w:val="1"/>
          <w:sz w:val="28"/>
          <w:szCs w:val="28"/>
          <w:highlight w:val="yellow"/>
          <w:u w:val="single"/>
        </w:rPr>
      </w:pPr>
    </w:p>
    <w:p w:rsidR="004F68C0" w:rsidRPr="00207A57" w:rsidRDefault="004F68C0" w:rsidP="00207A57">
      <w:pPr>
        <w:pStyle w:val="a7"/>
        <w:numPr>
          <w:ilvl w:val="0"/>
          <w:numId w:val="12"/>
        </w:numPr>
        <w:spacing w:line="360" w:lineRule="auto"/>
        <w:jc w:val="both"/>
        <w:rPr>
          <w:rFonts w:ascii="David" w:eastAsia="Tahoma" w:hAnsi="David" w:cs="David"/>
          <w:b/>
          <w:bCs/>
          <w:kern w:val="24"/>
          <w:position w:val="1"/>
          <w:sz w:val="28"/>
          <w:szCs w:val="28"/>
          <w:highlight w:val="yellow"/>
          <w:u w:val="single"/>
        </w:rPr>
      </w:pPr>
      <w:r w:rsidRPr="00207A57">
        <w:rPr>
          <w:rFonts w:ascii="David" w:eastAsia="Tahoma" w:hAnsi="David" w:cs="David"/>
          <w:b/>
          <w:bCs/>
          <w:kern w:val="24"/>
          <w:position w:val="1"/>
          <w:sz w:val="28"/>
          <w:szCs w:val="28"/>
          <w:highlight w:val="yellow"/>
          <w:u w:val="single"/>
          <w:rtl/>
        </w:rPr>
        <w:t xml:space="preserve">חוקי יסוד </w:t>
      </w:r>
    </w:p>
    <w:p w:rsidR="00C46817" w:rsidRPr="00207A57" w:rsidRDefault="00C46817" w:rsidP="00207A57">
      <w:pPr>
        <w:pStyle w:val="NormalWeb"/>
        <w:numPr>
          <w:ilvl w:val="0"/>
          <w:numId w:val="11"/>
        </w:numPr>
        <w:shd w:val="clear" w:color="auto" w:fill="FFFFFF"/>
        <w:bidi/>
        <w:spacing w:line="360" w:lineRule="auto"/>
        <w:jc w:val="both"/>
        <w:rPr>
          <w:rFonts w:ascii="David" w:hAnsi="David" w:cs="David"/>
        </w:rPr>
      </w:pPr>
      <w:r w:rsidRPr="00207A57">
        <w:rPr>
          <w:rFonts w:ascii="David" w:hAnsi="David" w:cs="David"/>
          <w:rtl/>
        </w:rPr>
        <w:t>הצג את המושג חוק יסוד (</w:t>
      </w:r>
      <w:r w:rsidRPr="00207A57">
        <w:rPr>
          <w:rFonts w:ascii="David" w:hAnsi="David" w:cs="David"/>
          <w:highlight w:val="cyan"/>
          <w:rtl/>
        </w:rPr>
        <w:t xml:space="preserve">קיץ </w:t>
      </w:r>
      <w:proofErr w:type="spellStart"/>
      <w:r w:rsidRPr="00207A57">
        <w:rPr>
          <w:rFonts w:ascii="David" w:hAnsi="David" w:cs="David"/>
          <w:highlight w:val="cyan"/>
          <w:rtl/>
        </w:rPr>
        <w:t>עה</w:t>
      </w:r>
      <w:proofErr w:type="spellEnd"/>
      <w:r w:rsidRPr="00207A57">
        <w:rPr>
          <w:rFonts w:ascii="David" w:hAnsi="David" w:cs="David"/>
          <w:highlight w:val="cyan"/>
          <w:rtl/>
        </w:rPr>
        <w:t>, שאלה 6)</w:t>
      </w:r>
      <w:r w:rsidRPr="00207A57">
        <w:rPr>
          <w:rFonts w:ascii="David" w:hAnsi="David" w:cs="David"/>
        </w:rPr>
        <w:t xml:space="preserve"> </w:t>
      </w:r>
    </w:p>
    <w:p w:rsidR="00C46817" w:rsidRPr="00207A57" w:rsidRDefault="00C46817" w:rsidP="00207A57">
      <w:pPr>
        <w:pStyle w:val="NormalWeb"/>
        <w:numPr>
          <w:ilvl w:val="0"/>
          <w:numId w:val="11"/>
        </w:numPr>
        <w:shd w:val="clear" w:color="auto" w:fill="FFFFFF"/>
        <w:bidi/>
        <w:spacing w:line="360" w:lineRule="auto"/>
        <w:jc w:val="both"/>
        <w:rPr>
          <w:rFonts w:ascii="David" w:hAnsi="David" w:cs="David"/>
        </w:rPr>
      </w:pPr>
      <w:r w:rsidRPr="00207A57">
        <w:rPr>
          <w:rFonts w:ascii="David" w:hAnsi="David" w:cs="David"/>
          <w:rtl/>
        </w:rPr>
        <w:t>הצג שני מאפיינים ייחודיים של חוק יסוד</w:t>
      </w:r>
      <w:r w:rsidRPr="00207A57">
        <w:rPr>
          <w:rFonts w:ascii="David" w:hAnsi="David" w:cs="David"/>
        </w:rPr>
        <w:t xml:space="preserve">. </w:t>
      </w:r>
      <w:r w:rsidRPr="00207A57">
        <w:rPr>
          <w:rFonts w:ascii="David" w:hAnsi="David" w:cs="David"/>
          <w:rtl/>
        </w:rPr>
        <w:t xml:space="preserve"> </w:t>
      </w:r>
      <w:r w:rsidRPr="00207A57">
        <w:rPr>
          <w:rFonts w:ascii="David" w:hAnsi="David" w:cs="David"/>
          <w:highlight w:val="cyan"/>
          <w:rtl/>
        </w:rPr>
        <w:t>(חורף עז, שאלה 3)</w:t>
      </w:r>
      <w:r w:rsidRPr="00207A57">
        <w:rPr>
          <w:rFonts w:ascii="David" w:hAnsi="David" w:cs="David"/>
        </w:rPr>
        <w:t xml:space="preserve"> </w:t>
      </w:r>
    </w:p>
    <w:p w:rsidR="00CA7257" w:rsidRPr="00207A57" w:rsidRDefault="004F68C0" w:rsidP="00207A57">
      <w:pPr>
        <w:pStyle w:val="NormalWeb"/>
        <w:numPr>
          <w:ilvl w:val="0"/>
          <w:numId w:val="11"/>
        </w:numPr>
        <w:shd w:val="clear" w:color="auto" w:fill="FFFFFF"/>
        <w:bidi/>
        <w:spacing w:line="360" w:lineRule="auto"/>
        <w:jc w:val="both"/>
        <w:rPr>
          <w:rFonts w:ascii="David" w:hAnsi="David" w:cs="David"/>
        </w:rPr>
      </w:pPr>
      <w:r w:rsidRPr="00207A57">
        <w:rPr>
          <w:rFonts w:ascii="David" w:hAnsi="David" w:cs="David"/>
          <w:rtl/>
        </w:rPr>
        <w:t>הסבר </w:t>
      </w:r>
      <w:r w:rsidRPr="00207A57">
        <w:rPr>
          <w:rFonts w:ascii="David" w:hAnsi="David" w:cs="David"/>
          <w:u w:val="single"/>
          <w:rtl/>
        </w:rPr>
        <w:t>שני</w:t>
      </w:r>
      <w:r w:rsidRPr="00207A57">
        <w:rPr>
          <w:rFonts w:ascii="David" w:hAnsi="David" w:cs="David"/>
          <w:rtl/>
        </w:rPr>
        <w:t> הבדלים בין חוק יסוד לבין חוק רגיל.</w:t>
      </w:r>
    </w:p>
    <w:p w:rsidR="00EA68D7" w:rsidRPr="00207A57" w:rsidRDefault="004F68C0" w:rsidP="00207A57">
      <w:pPr>
        <w:pStyle w:val="NormalWeb"/>
        <w:numPr>
          <w:ilvl w:val="0"/>
          <w:numId w:val="11"/>
        </w:numPr>
        <w:shd w:val="clear" w:color="auto" w:fill="FFFFFF"/>
        <w:bidi/>
        <w:spacing w:line="360" w:lineRule="auto"/>
        <w:jc w:val="both"/>
        <w:rPr>
          <w:rFonts w:ascii="David" w:hAnsi="David" w:cs="David"/>
        </w:rPr>
      </w:pPr>
      <w:r w:rsidRPr="00207A57">
        <w:rPr>
          <w:rFonts w:ascii="David" w:hAnsi="David" w:cs="David"/>
          <w:rtl/>
        </w:rPr>
        <w:t>בישראל קיים ויכוח לגבי המשמעות והמעמד של "חוק יסוד: חופש העיסוק" ו"חוק יסוד: כבוד האדם וחירותו", שנחקקו ב-1992. יש הטוענים כי שני חוקי יסוד אלה מהווים "מהפכה חוקתית", ולעומת זאת יש המתנגדים לטענה זו</w:t>
      </w:r>
      <w:r w:rsidR="00CA7257" w:rsidRPr="00207A57">
        <w:rPr>
          <w:rFonts w:ascii="David" w:hAnsi="David" w:cs="David"/>
          <w:rtl/>
        </w:rPr>
        <w:t xml:space="preserve">. </w:t>
      </w:r>
      <w:r w:rsidRPr="00207A57">
        <w:rPr>
          <w:rFonts w:ascii="David" w:hAnsi="David" w:cs="David"/>
          <w:rtl/>
        </w:rPr>
        <w:t>הבע</w:t>
      </w:r>
    </w:p>
    <w:p w:rsidR="00210A79" w:rsidRDefault="004F68C0" w:rsidP="00210A79">
      <w:pPr>
        <w:pStyle w:val="NormalWeb"/>
        <w:numPr>
          <w:ilvl w:val="0"/>
          <w:numId w:val="11"/>
        </w:numPr>
        <w:shd w:val="clear" w:color="auto" w:fill="FFFFFF"/>
        <w:bidi/>
        <w:spacing w:line="360" w:lineRule="auto"/>
        <w:jc w:val="both"/>
        <w:rPr>
          <w:rFonts w:ascii="David" w:hAnsi="David" w:cs="David"/>
        </w:rPr>
      </w:pPr>
      <w:r w:rsidRPr="00207A57">
        <w:rPr>
          <w:rFonts w:ascii="David" w:hAnsi="David" w:cs="David"/>
        </w:rPr>
        <w:t> </w:t>
      </w:r>
      <w:r w:rsidRPr="00207A57">
        <w:rPr>
          <w:rFonts w:ascii="David" w:hAnsi="David" w:cs="David"/>
          <w:rtl/>
        </w:rPr>
        <w:t>את</w:t>
      </w:r>
      <w:r w:rsidRPr="00207A57">
        <w:rPr>
          <w:rFonts w:ascii="David" w:hAnsi="David" w:cs="David"/>
        </w:rPr>
        <w:t> </w:t>
      </w:r>
      <w:r w:rsidRPr="00207A57">
        <w:rPr>
          <w:rFonts w:ascii="David" w:hAnsi="David" w:cs="David"/>
          <w:rtl/>
        </w:rPr>
        <w:t>עמדתך</w:t>
      </w:r>
      <w:r w:rsidRPr="00207A57">
        <w:rPr>
          <w:rFonts w:ascii="David" w:hAnsi="David" w:cs="David"/>
        </w:rPr>
        <w:t> </w:t>
      </w:r>
      <w:r w:rsidRPr="00207A57">
        <w:rPr>
          <w:rFonts w:ascii="David" w:hAnsi="David" w:cs="David"/>
          <w:rtl/>
        </w:rPr>
        <w:t>בעניין</w:t>
      </w:r>
      <w:r w:rsidRPr="00207A57">
        <w:rPr>
          <w:rFonts w:ascii="David" w:hAnsi="David" w:cs="David"/>
        </w:rPr>
        <w:t> </w:t>
      </w:r>
      <w:r w:rsidRPr="00207A57">
        <w:rPr>
          <w:rFonts w:ascii="David" w:hAnsi="David" w:cs="David"/>
          <w:rtl/>
        </w:rPr>
        <w:t>זה. הצג שני</w:t>
      </w:r>
      <w:r w:rsidRPr="00207A57">
        <w:rPr>
          <w:rFonts w:ascii="David" w:hAnsi="David" w:cs="David"/>
        </w:rPr>
        <w:t> </w:t>
      </w:r>
      <w:r w:rsidRPr="00207A57">
        <w:rPr>
          <w:rFonts w:ascii="David" w:hAnsi="David" w:cs="David"/>
          <w:rtl/>
        </w:rPr>
        <w:t>נימוקים</w:t>
      </w:r>
      <w:r w:rsidRPr="00207A57">
        <w:rPr>
          <w:rFonts w:ascii="David" w:hAnsi="David" w:cs="David"/>
        </w:rPr>
        <w:t> </w:t>
      </w:r>
      <w:r w:rsidRPr="00207A57">
        <w:rPr>
          <w:rFonts w:ascii="David" w:hAnsi="David" w:cs="David"/>
          <w:rtl/>
        </w:rPr>
        <w:t>המתבססים</w:t>
      </w:r>
      <w:r w:rsidRPr="00207A57">
        <w:rPr>
          <w:rFonts w:ascii="David" w:hAnsi="David" w:cs="David"/>
        </w:rPr>
        <w:t> </w:t>
      </w:r>
      <w:r w:rsidRPr="00207A57">
        <w:rPr>
          <w:rFonts w:ascii="David" w:hAnsi="David" w:cs="David"/>
          <w:rtl/>
        </w:rPr>
        <w:t>על</w:t>
      </w:r>
      <w:r w:rsidRPr="00207A57">
        <w:rPr>
          <w:rFonts w:ascii="David" w:hAnsi="David" w:cs="David"/>
        </w:rPr>
        <w:t> </w:t>
      </w:r>
      <w:r w:rsidRPr="00207A57">
        <w:rPr>
          <w:rFonts w:ascii="David" w:hAnsi="David" w:cs="David"/>
          <w:rtl/>
        </w:rPr>
        <w:t>מושגים</w:t>
      </w:r>
      <w:r w:rsidRPr="00207A57">
        <w:rPr>
          <w:rFonts w:ascii="David" w:hAnsi="David" w:cs="David"/>
        </w:rPr>
        <w:t> </w:t>
      </w:r>
      <w:r w:rsidRPr="00207A57">
        <w:rPr>
          <w:rFonts w:ascii="David" w:hAnsi="David" w:cs="David"/>
          <w:rtl/>
        </w:rPr>
        <w:t>מתחום</w:t>
      </w:r>
      <w:r w:rsidRPr="00207A57">
        <w:rPr>
          <w:rFonts w:ascii="David" w:hAnsi="David" w:cs="David"/>
        </w:rPr>
        <w:t> </w:t>
      </w:r>
      <w:proofErr w:type="spellStart"/>
      <w:r w:rsidRPr="00207A57">
        <w:rPr>
          <w:rFonts w:ascii="David" w:hAnsi="David" w:cs="David"/>
          <w:rtl/>
        </w:rPr>
        <w:t>האזרחותנימוק</w:t>
      </w:r>
      <w:proofErr w:type="spellEnd"/>
      <w:r w:rsidRPr="00207A57">
        <w:rPr>
          <w:rFonts w:ascii="David" w:hAnsi="David" w:cs="David"/>
        </w:rPr>
        <w:t> </w:t>
      </w:r>
      <w:r w:rsidRPr="00207A57">
        <w:rPr>
          <w:rFonts w:ascii="David" w:hAnsi="David" w:cs="David"/>
          <w:u w:val="single"/>
          <w:rtl/>
        </w:rPr>
        <w:t>אחד</w:t>
      </w:r>
      <w:r w:rsidRPr="00207A57">
        <w:rPr>
          <w:rFonts w:ascii="David" w:hAnsi="David" w:cs="David"/>
        </w:rPr>
        <w:t> </w:t>
      </w:r>
      <w:r w:rsidRPr="00207A57">
        <w:rPr>
          <w:rFonts w:ascii="David" w:hAnsi="David" w:cs="David"/>
          <w:b/>
          <w:bCs/>
          <w:rtl/>
        </w:rPr>
        <w:t>לעמדתך </w:t>
      </w:r>
      <w:r w:rsidRPr="00207A57">
        <w:rPr>
          <w:rFonts w:ascii="David" w:hAnsi="David" w:cs="David"/>
          <w:rtl/>
        </w:rPr>
        <w:t> ונימוק</w:t>
      </w:r>
      <w:r w:rsidRPr="00207A57">
        <w:rPr>
          <w:rFonts w:ascii="David" w:hAnsi="David" w:cs="David"/>
        </w:rPr>
        <w:t> </w:t>
      </w:r>
      <w:r w:rsidRPr="00207A57">
        <w:rPr>
          <w:rFonts w:ascii="David" w:hAnsi="David" w:cs="David"/>
          <w:u w:val="single"/>
          <w:rtl/>
        </w:rPr>
        <w:t>אחד</w:t>
      </w:r>
      <w:r w:rsidRPr="00207A57">
        <w:rPr>
          <w:rFonts w:ascii="David" w:hAnsi="David" w:cs="David"/>
        </w:rPr>
        <w:t> </w:t>
      </w:r>
      <w:r w:rsidRPr="00207A57">
        <w:rPr>
          <w:rFonts w:ascii="David" w:hAnsi="David" w:cs="David"/>
          <w:rtl/>
        </w:rPr>
        <w:t>(אחר)</w:t>
      </w:r>
      <w:r w:rsidRPr="00207A57">
        <w:rPr>
          <w:rFonts w:ascii="David" w:hAnsi="David" w:cs="David"/>
        </w:rPr>
        <w:t> </w:t>
      </w:r>
      <w:r w:rsidRPr="00207A57">
        <w:rPr>
          <w:rFonts w:ascii="David" w:hAnsi="David" w:cs="David"/>
          <w:b/>
          <w:bCs/>
          <w:rtl/>
        </w:rPr>
        <w:t>לעמדה</w:t>
      </w:r>
      <w:r w:rsidRPr="00207A57">
        <w:rPr>
          <w:rFonts w:ascii="David" w:hAnsi="David" w:cs="David"/>
          <w:b/>
          <w:bCs/>
        </w:rPr>
        <w:t> </w:t>
      </w:r>
      <w:r w:rsidRPr="00207A57">
        <w:rPr>
          <w:rFonts w:ascii="David" w:hAnsi="David" w:cs="David"/>
          <w:b/>
          <w:bCs/>
          <w:rtl/>
        </w:rPr>
        <w:t>המנוגדת</w:t>
      </w:r>
      <w:r w:rsidRPr="00207A57">
        <w:rPr>
          <w:rFonts w:ascii="David" w:hAnsi="David" w:cs="David"/>
          <w:b/>
          <w:bCs/>
        </w:rPr>
        <w:t> </w:t>
      </w:r>
      <w:proofErr w:type="spellStart"/>
      <w:r w:rsidRPr="00207A57">
        <w:rPr>
          <w:rFonts w:ascii="David" w:hAnsi="David" w:cs="David"/>
          <w:rtl/>
        </w:rPr>
        <w:t>לשלך</w:t>
      </w:r>
      <w:proofErr w:type="spellEnd"/>
      <w:r w:rsidRPr="00207A57">
        <w:rPr>
          <w:rFonts w:ascii="David" w:hAnsi="David" w:cs="David"/>
          <w:rtl/>
        </w:rPr>
        <w:t>.</w:t>
      </w:r>
      <w:r w:rsidR="00C46817" w:rsidRPr="00207A57">
        <w:rPr>
          <w:rFonts w:ascii="David" w:hAnsi="David" w:cs="David"/>
          <w:rtl/>
        </w:rPr>
        <w:t xml:space="preserve"> </w:t>
      </w:r>
    </w:p>
    <w:p w:rsidR="00210A79" w:rsidRPr="00210A79" w:rsidRDefault="00210A79" w:rsidP="00210A79">
      <w:pPr>
        <w:pStyle w:val="NormalWeb"/>
        <w:numPr>
          <w:ilvl w:val="0"/>
          <w:numId w:val="11"/>
        </w:numPr>
        <w:shd w:val="clear" w:color="auto" w:fill="FFFFFF"/>
        <w:bidi/>
        <w:spacing w:line="360" w:lineRule="auto"/>
        <w:jc w:val="both"/>
        <w:rPr>
          <w:rFonts w:ascii="David" w:hAnsi="David" w:cs="David"/>
        </w:rPr>
      </w:pPr>
      <w:r w:rsidRPr="00210A79">
        <w:rPr>
          <w:rFonts w:ascii="Arial" w:hAnsi="Arial" w:cs="Arial"/>
          <w:color w:val="000000"/>
          <w:rtl/>
        </w:rPr>
        <w:t>הצג שני מאפיינים של "חוק יסוד".</w:t>
      </w:r>
      <w:r w:rsidRPr="00210A79">
        <w:rPr>
          <w:rFonts w:ascii="Arial" w:hAnsi="Arial" w:cs="Arial"/>
          <w:color w:val="000000"/>
          <w:rtl/>
        </w:rPr>
        <w:br/>
        <w:t>הסבר כיצד מאפיין אחד של חוקי יסוד עשוי למנוע את הסכנה של "עריצות הרוב".(קיץ תשע"ב)</w:t>
      </w:r>
    </w:p>
    <w:p w:rsidR="00207A57" w:rsidRDefault="00207A57" w:rsidP="00207A57">
      <w:pPr>
        <w:pStyle w:val="NormalWeb"/>
        <w:shd w:val="clear" w:color="auto" w:fill="FFFFFF"/>
        <w:bidi/>
        <w:spacing w:line="360" w:lineRule="auto"/>
        <w:ind w:left="360"/>
        <w:jc w:val="both"/>
        <w:rPr>
          <w:rFonts w:ascii="David" w:hAnsi="David" w:cs="David"/>
          <w:b/>
          <w:bCs/>
          <w:highlight w:val="yellow"/>
          <w:u w:val="single"/>
          <w:rtl/>
        </w:rPr>
      </w:pPr>
    </w:p>
    <w:p w:rsidR="00210A79" w:rsidRDefault="00084C9B" w:rsidP="00207A57">
      <w:pPr>
        <w:pStyle w:val="NormalWeb"/>
        <w:shd w:val="clear" w:color="auto" w:fill="FFFFFF"/>
        <w:bidi/>
        <w:spacing w:line="360" w:lineRule="auto"/>
        <w:ind w:left="360"/>
        <w:jc w:val="both"/>
        <w:rPr>
          <w:rFonts w:ascii="David" w:hAnsi="David" w:cs="David"/>
          <w:b/>
          <w:bCs/>
          <w:u w:val="single"/>
          <w:rtl/>
        </w:rPr>
      </w:pPr>
      <w:r w:rsidRPr="00207A57">
        <w:rPr>
          <w:rFonts w:ascii="David" w:hAnsi="David" w:cs="David"/>
          <w:b/>
          <w:bCs/>
          <w:highlight w:val="yellow"/>
          <w:u w:val="single"/>
          <w:rtl/>
        </w:rPr>
        <w:t xml:space="preserve">העמקה- </w:t>
      </w:r>
      <w:r w:rsidR="006A73F5" w:rsidRPr="00207A57">
        <w:rPr>
          <w:rFonts w:ascii="David" w:hAnsi="David" w:cs="David"/>
          <w:b/>
          <w:bCs/>
          <w:highlight w:val="yellow"/>
          <w:u w:val="single"/>
          <w:rtl/>
        </w:rPr>
        <w:t>נושא מעמד של חוקי היסוד:</w:t>
      </w:r>
      <w:r w:rsidR="006A73F5" w:rsidRPr="00207A57">
        <w:rPr>
          <w:rFonts w:ascii="David" w:hAnsi="David" w:cs="David"/>
          <w:b/>
          <w:bCs/>
          <w:u w:val="single"/>
        </w:rPr>
        <w:t xml:space="preserve"> </w:t>
      </w:r>
      <w:r w:rsidR="006A73F5" w:rsidRPr="00207A57">
        <w:rPr>
          <w:rFonts w:ascii="David" w:hAnsi="David" w:cs="David"/>
          <w:b/>
          <w:bCs/>
          <w:u w:val="single"/>
          <w:rtl/>
        </w:rPr>
        <w:t xml:space="preserve"> </w:t>
      </w:r>
    </w:p>
    <w:p w:rsidR="006A73F5" w:rsidRPr="00207A57" w:rsidRDefault="006A73F5" w:rsidP="00210A79">
      <w:pPr>
        <w:pStyle w:val="NormalWeb"/>
        <w:shd w:val="clear" w:color="auto" w:fill="FFFFFF"/>
        <w:bidi/>
        <w:spacing w:line="360" w:lineRule="auto"/>
        <w:ind w:left="360"/>
        <w:jc w:val="both"/>
        <w:rPr>
          <w:rFonts w:ascii="David" w:hAnsi="David" w:cs="David"/>
          <w:b/>
          <w:bCs/>
          <w:u w:val="single"/>
          <w:rtl/>
        </w:rPr>
      </w:pPr>
      <w:r w:rsidRPr="00207A57">
        <w:rPr>
          <w:rFonts w:ascii="David" w:hAnsi="David" w:cs="David"/>
          <w:b/>
          <w:bCs/>
          <w:u w:val="single"/>
          <w:rtl/>
        </w:rPr>
        <w:t xml:space="preserve">פסקת הגבלה </w:t>
      </w:r>
    </w:p>
    <w:p w:rsidR="006A73F5" w:rsidRPr="00210A79" w:rsidRDefault="006A73F5" w:rsidP="00210A79">
      <w:pPr>
        <w:pStyle w:val="a7"/>
        <w:numPr>
          <w:ilvl w:val="0"/>
          <w:numId w:val="11"/>
        </w:numPr>
        <w:jc w:val="both"/>
        <w:rPr>
          <w:rFonts w:ascii="David" w:hAnsi="David" w:cs="David"/>
          <w:color w:val="FF0000"/>
          <w:sz w:val="24"/>
          <w:szCs w:val="24"/>
        </w:rPr>
      </w:pPr>
      <w:r w:rsidRPr="00210A79">
        <w:rPr>
          <w:rFonts w:ascii="David" w:hAnsi="David" w:cs="David"/>
          <w:color w:val="FF0000"/>
          <w:sz w:val="24"/>
          <w:szCs w:val="24"/>
          <w:u w:val="single"/>
          <w:rtl/>
        </w:rPr>
        <w:t xml:space="preserve">דוגמא </w:t>
      </w:r>
      <w:r w:rsidR="00210A79">
        <w:rPr>
          <w:rFonts w:ascii="David" w:hAnsi="David" w:cs="David" w:hint="cs"/>
          <w:color w:val="FF0000"/>
          <w:sz w:val="24"/>
          <w:szCs w:val="24"/>
          <w:u w:val="single"/>
          <w:rtl/>
        </w:rPr>
        <w:t>:</w:t>
      </w:r>
      <w:r w:rsidRPr="00210A79">
        <w:rPr>
          <w:rFonts w:ascii="David" w:hAnsi="David" w:cs="David"/>
          <w:color w:val="FF0000"/>
          <w:sz w:val="24"/>
          <w:szCs w:val="24"/>
        </w:rPr>
        <w:t xml:space="preserve"> </w:t>
      </w:r>
      <w:r w:rsidRPr="00210A79">
        <w:rPr>
          <w:rFonts w:ascii="David" w:hAnsi="David" w:cs="David"/>
          <w:color w:val="FF0000"/>
          <w:sz w:val="24"/>
          <w:szCs w:val="24"/>
          <w:rtl/>
        </w:rPr>
        <w:t>רוצי</w:t>
      </w:r>
      <w:bookmarkStart w:id="0" w:name="_Hlk29500170"/>
      <w:r w:rsidRPr="00210A79">
        <w:rPr>
          <w:rFonts w:ascii="David" w:hAnsi="David" w:cs="David"/>
          <w:color w:val="FF0000"/>
          <w:sz w:val="24"/>
          <w:szCs w:val="24"/>
          <w:rtl/>
        </w:rPr>
        <w:t xml:space="preserve">ם לחוק חוק שאוסר על דיבור גזעני, ומי שידבר יצונזרו דבריו. המתנגדים לחוק אומרים כי הוא פוגע בחופש הביטוי (שלצור העניין נניח כי נמצא בחור יסוד שיש בו פסקת הגבלה), המצדדים בחוק אומרים כי לא רוצים לאפשר דיבור גזעני, כעיקרון דמוקרטי, מענישים את עורך העיתון . </w:t>
      </w:r>
    </w:p>
    <w:p w:rsidR="006A73F5" w:rsidRPr="00207A57" w:rsidRDefault="006A73F5" w:rsidP="00207A57">
      <w:pPr>
        <w:pStyle w:val="a7"/>
        <w:numPr>
          <w:ilvl w:val="0"/>
          <w:numId w:val="17"/>
        </w:numPr>
        <w:jc w:val="both"/>
        <w:rPr>
          <w:rFonts w:ascii="David" w:hAnsi="David" w:cs="David"/>
          <w:color w:val="FF0000"/>
          <w:sz w:val="24"/>
          <w:szCs w:val="24"/>
        </w:rPr>
      </w:pPr>
      <w:r w:rsidRPr="00207A57">
        <w:rPr>
          <w:rFonts w:ascii="David" w:hAnsi="David" w:cs="David"/>
          <w:color w:val="FF0000"/>
          <w:sz w:val="24"/>
          <w:szCs w:val="24"/>
          <w:rtl/>
        </w:rPr>
        <w:t xml:space="preserve">האם ניתן לחוקק חוק זה למרות היותו סותר את חוק היסוד? </w:t>
      </w:r>
    </w:p>
    <w:p w:rsidR="006A73F5" w:rsidRPr="00207A57" w:rsidRDefault="006A73F5" w:rsidP="00207A57">
      <w:pPr>
        <w:pStyle w:val="a7"/>
        <w:ind w:left="1080"/>
        <w:jc w:val="both"/>
        <w:rPr>
          <w:rFonts w:ascii="David" w:hAnsi="David" w:cs="David"/>
          <w:color w:val="FF0000"/>
          <w:sz w:val="24"/>
          <w:szCs w:val="24"/>
        </w:rPr>
      </w:pPr>
    </w:p>
    <w:p w:rsidR="006A73F5" w:rsidRPr="00210A79" w:rsidRDefault="00210A79" w:rsidP="00210A79">
      <w:pPr>
        <w:pStyle w:val="a7"/>
        <w:jc w:val="both"/>
        <w:rPr>
          <w:rFonts w:ascii="David" w:hAnsi="David" w:cs="David"/>
          <w:color w:val="FF0000"/>
          <w:sz w:val="24"/>
          <w:szCs w:val="24"/>
        </w:rPr>
      </w:pPr>
      <w:r>
        <w:rPr>
          <w:rFonts w:ascii="David" w:hAnsi="David" w:cs="David" w:hint="cs"/>
          <w:color w:val="FF0000"/>
          <w:sz w:val="24"/>
          <w:szCs w:val="24"/>
          <w:rtl/>
        </w:rPr>
        <w:t>תשובה:</w:t>
      </w:r>
      <w:r>
        <w:rPr>
          <w:rFonts w:ascii="David" w:hAnsi="David" w:cs="David" w:hint="cs"/>
          <w:color w:val="FF0000"/>
          <w:sz w:val="24"/>
          <w:szCs w:val="24"/>
        </w:rPr>
        <w:t xml:space="preserve"> </w:t>
      </w:r>
      <w:r w:rsidR="006A73F5" w:rsidRPr="00210A79">
        <w:rPr>
          <w:rFonts w:ascii="David" w:hAnsi="David" w:cs="David"/>
          <w:color w:val="FF0000"/>
          <w:sz w:val="24"/>
          <w:szCs w:val="24"/>
          <w:rtl/>
        </w:rPr>
        <w:t xml:space="preserve">החוק פוגע בזכות חופש הביטוי שמוגנת לצורך העניין בחוק יסוד שיש בו פסקת הגבלה.  זו פגיעה בזכות אך היא מוצדקת, כי </w:t>
      </w:r>
      <w:r w:rsidR="006A73F5" w:rsidRPr="00210A79">
        <w:rPr>
          <w:rFonts w:ascii="David" w:hAnsi="David" w:cs="David"/>
          <w:color w:val="FF0000"/>
          <w:sz w:val="24"/>
          <w:szCs w:val="24"/>
          <w:u w:val="single"/>
          <w:rtl/>
        </w:rPr>
        <w:t>עומדת בשלושת התנאים שצריך לפי פסקת</w:t>
      </w:r>
      <w:r w:rsidR="006A73F5" w:rsidRPr="00210A79">
        <w:rPr>
          <w:rFonts w:ascii="David" w:hAnsi="David" w:cs="David"/>
          <w:color w:val="FF0000"/>
          <w:sz w:val="24"/>
          <w:szCs w:val="24"/>
          <w:rtl/>
        </w:rPr>
        <w:t xml:space="preserve"> ההגבלה:</w:t>
      </w:r>
    </w:p>
    <w:p w:rsidR="006A73F5" w:rsidRPr="00207A57" w:rsidRDefault="006A73F5" w:rsidP="00207A57">
      <w:pPr>
        <w:pStyle w:val="a7"/>
        <w:numPr>
          <w:ilvl w:val="0"/>
          <w:numId w:val="21"/>
        </w:numPr>
        <w:spacing w:after="200" w:line="276" w:lineRule="auto"/>
        <w:jc w:val="both"/>
        <w:rPr>
          <w:rFonts w:ascii="David" w:hAnsi="David" w:cs="David"/>
          <w:color w:val="FF0000"/>
          <w:sz w:val="24"/>
          <w:szCs w:val="24"/>
        </w:rPr>
      </w:pPr>
      <w:r w:rsidRPr="00207A57">
        <w:rPr>
          <w:rFonts w:ascii="David" w:hAnsi="David" w:cs="David"/>
          <w:b/>
          <w:bCs/>
          <w:color w:val="FF0000"/>
          <w:sz w:val="24"/>
          <w:szCs w:val="24"/>
          <w:rtl/>
        </w:rPr>
        <w:lastRenderedPageBreak/>
        <w:t xml:space="preserve">החוק תואם את ערכי הדמוקרטיה- </w:t>
      </w:r>
      <w:r w:rsidRPr="00207A57">
        <w:rPr>
          <w:rFonts w:ascii="David" w:hAnsi="David" w:cs="David"/>
          <w:color w:val="FF0000"/>
          <w:sz w:val="24"/>
          <w:szCs w:val="24"/>
          <w:rtl/>
        </w:rPr>
        <w:t xml:space="preserve">חוק האוסר דיבור גזעני הולם את ערכי מדינת ישראל: יהדות ודמוקרטיה אינן כוללות גזענות. </w:t>
      </w:r>
    </w:p>
    <w:p w:rsidR="006A73F5" w:rsidRPr="00207A57" w:rsidRDefault="006A73F5" w:rsidP="00207A57">
      <w:pPr>
        <w:pStyle w:val="a7"/>
        <w:numPr>
          <w:ilvl w:val="0"/>
          <w:numId w:val="21"/>
        </w:numPr>
        <w:spacing w:after="200" w:line="276" w:lineRule="auto"/>
        <w:jc w:val="both"/>
        <w:rPr>
          <w:rFonts w:ascii="David" w:hAnsi="David" w:cs="David"/>
          <w:color w:val="FF0000"/>
          <w:sz w:val="24"/>
          <w:szCs w:val="24"/>
        </w:rPr>
      </w:pPr>
      <w:r w:rsidRPr="00207A57">
        <w:rPr>
          <w:rFonts w:ascii="David" w:hAnsi="David" w:cs="David"/>
          <w:b/>
          <w:bCs/>
          <w:color w:val="FF0000"/>
          <w:sz w:val="24"/>
          <w:szCs w:val="24"/>
          <w:rtl/>
        </w:rPr>
        <w:t xml:space="preserve">תכלית החוק ראויה- </w:t>
      </w:r>
      <w:r w:rsidRPr="00207A57">
        <w:rPr>
          <w:rFonts w:ascii="David" w:hAnsi="David" w:cs="David"/>
          <w:color w:val="FF0000"/>
          <w:sz w:val="24"/>
          <w:szCs w:val="24"/>
          <w:rtl/>
        </w:rPr>
        <w:t xml:space="preserve">בהחלט מגן עלינו מפני גזענות- מגנים על כבוד הדם </w:t>
      </w:r>
      <w:proofErr w:type="spellStart"/>
      <w:r w:rsidRPr="00207A57">
        <w:rPr>
          <w:rFonts w:ascii="David" w:hAnsi="David" w:cs="David"/>
          <w:color w:val="FF0000"/>
          <w:sz w:val="24"/>
          <w:szCs w:val="24"/>
          <w:rtl/>
        </w:rPr>
        <w:t>ושיוויון</w:t>
      </w:r>
      <w:proofErr w:type="spellEnd"/>
      <w:r w:rsidRPr="00207A57">
        <w:rPr>
          <w:rFonts w:ascii="David" w:hAnsi="David" w:cs="David"/>
          <w:color w:val="FF0000"/>
          <w:sz w:val="24"/>
          <w:szCs w:val="24"/>
          <w:rtl/>
        </w:rPr>
        <w:t xml:space="preserve"> על חשבון חופש הביטוי- תכלית ראויה בהחלט</w:t>
      </w:r>
    </w:p>
    <w:p w:rsidR="006A73F5" w:rsidRDefault="006A73F5" w:rsidP="00207A57">
      <w:pPr>
        <w:pStyle w:val="a7"/>
        <w:numPr>
          <w:ilvl w:val="0"/>
          <w:numId w:val="21"/>
        </w:numPr>
        <w:spacing w:after="200" w:line="276" w:lineRule="auto"/>
        <w:jc w:val="both"/>
        <w:rPr>
          <w:rFonts w:ascii="David" w:hAnsi="David" w:cs="David"/>
          <w:color w:val="FF0000"/>
          <w:sz w:val="24"/>
          <w:szCs w:val="24"/>
        </w:rPr>
      </w:pPr>
      <w:r w:rsidRPr="00207A57">
        <w:rPr>
          <w:rFonts w:ascii="David" w:hAnsi="David" w:cs="David"/>
          <w:b/>
          <w:bCs/>
          <w:color w:val="FF0000"/>
          <w:sz w:val="24"/>
          <w:szCs w:val="24"/>
          <w:rtl/>
        </w:rPr>
        <w:t>ההגנה במידה דרושה</w:t>
      </w:r>
      <w:r w:rsidRPr="00207A57">
        <w:rPr>
          <w:rFonts w:ascii="David" w:hAnsi="David" w:cs="David"/>
          <w:color w:val="FF0000"/>
          <w:sz w:val="24"/>
          <w:szCs w:val="24"/>
          <w:rtl/>
        </w:rPr>
        <w:t xml:space="preserve">- צנזורה זה בהחלט </w:t>
      </w:r>
      <w:proofErr w:type="spellStart"/>
      <w:r w:rsidRPr="00207A57">
        <w:rPr>
          <w:rFonts w:ascii="David" w:hAnsi="David" w:cs="David"/>
          <w:color w:val="FF0000"/>
          <w:sz w:val="24"/>
          <w:szCs w:val="24"/>
          <w:rtl/>
        </w:rPr>
        <w:t>פיתרון</w:t>
      </w:r>
      <w:proofErr w:type="spellEnd"/>
      <w:r w:rsidRPr="00207A57">
        <w:rPr>
          <w:rFonts w:ascii="David" w:hAnsi="David" w:cs="David"/>
          <w:color w:val="FF0000"/>
          <w:sz w:val="24"/>
          <w:szCs w:val="24"/>
          <w:rtl/>
        </w:rPr>
        <w:t xml:space="preserve"> מידתי. </w:t>
      </w:r>
    </w:p>
    <w:p w:rsidR="00210A79" w:rsidRPr="00207A57" w:rsidRDefault="00210A79" w:rsidP="00210A79">
      <w:pPr>
        <w:pStyle w:val="a7"/>
        <w:spacing w:after="200" w:line="276" w:lineRule="auto"/>
        <w:ind w:left="1440"/>
        <w:jc w:val="both"/>
        <w:rPr>
          <w:rFonts w:ascii="David" w:hAnsi="David" w:cs="David"/>
          <w:color w:val="FF0000"/>
          <w:sz w:val="24"/>
          <w:szCs w:val="24"/>
        </w:rPr>
      </w:pPr>
    </w:p>
    <w:p w:rsidR="00210A79" w:rsidRDefault="006A73F5" w:rsidP="00210A79">
      <w:pPr>
        <w:pStyle w:val="a7"/>
        <w:numPr>
          <w:ilvl w:val="0"/>
          <w:numId w:val="11"/>
        </w:numPr>
        <w:jc w:val="both"/>
        <w:rPr>
          <w:rFonts w:ascii="David" w:hAnsi="David" w:cs="David"/>
          <w:color w:val="FF0000"/>
          <w:sz w:val="24"/>
          <w:szCs w:val="24"/>
        </w:rPr>
      </w:pPr>
      <w:r w:rsidRPr="00207A57">
        <w:rPr>
          <w:rFonts w:ascii="David" w:hAnsi="David" w:cs="David"/>
          <w:color w:val="FF0000"/>
          <w:sz w:val="24"/>
          <w:szCs w:val="24"/>
          <w:u w:val="single"/>
          <w:rtl/>
        </w:rPr>
        <w:t xml:space="preserve">דוגמא </w:t>
      </w:r>
      <w:r w:rsidR="00210A79">
        <w:rPr>
          <w:rFonts w:ascii="David" w:hAnsi="David" w:cs="David" w:hint="cs"/>
          <w:color w:val="FF0000"/>
          <w:sz w:val="24"/>
          <w:szCs w:val="24"/>
          <w:u w:val="single"/>
          <w:rtl/>
        </w:rPr>
        <w:t>:</w:t>
      </w:r>
      <w:r w:rsidR="00210A79">
        <w:rPr>
          <w:rFonts w:ascii="David" w:hAnsi="David" w:cs="David" w:hint="cs"/>
          <w:color w:val="FF0000"/>
          <w:sz w:val="24"/>
          <w:szCs w:val="24"/>
          <w:u w:val="single"/>
        </w:rPr>
        <w:t xml:space="preserve"> </w:t>
      </w:r>
      <w:r w:rsidRPr="00207A57">
        <w:rPr>
          <w:rFonts w:ascii="David" w:hAnsi="David" w:cs="David"/>
          <w:color w:val="FF0000"/>
          <w:sz w:val="24"/>
          <w:szCs w:val="24"/>
          <w:rtl/>
        </w:rPr>
        <w:t xml:space="preserve">החוק שהסדיר את ההתנתקות מעזה. טענת העותרים מפוני גוש קטיף טענו כי החוק פוגע בחוק יסוד כבוד האדם, למשל בזכות הקניין שלהם- יש להם רכוש באה המדינה לוקחת את הרכוש אומנם מפצה אבל הפיתוי לא הולם את הפגיעה. דעת הרוב: החוק חוקתי. ד עת מיעוט: "להשקפתי לוקים החלטת הממשלה וחוק ההתנתקות בכל אחד מאלו: לידתם בחטא כשזו מלווה בפגיעה בערכי מדינת ישראל מחד ועיוות רצון הבוחר מאידך, בביצועם כרוכה פגיעה שאין קשה ממנה בזכויות יסוד של היחיד והכלל פגיעה שאינה מידתית ושלא לתכלית ראויה מוכחת. </w:t>
      </w:r>
    </w:p>
    <w:p w:rsidR="00210A79" w:rsidRDefault="00210A79" w:rsidP="00210A79">
      <w:pPr>
        <w:pStyle w:val="a7"/>
        <w:jc w:val="both"/>
        <w:rPr>
          <w:rFonts w:ascii="David" w:hAnsi="David" w:cs="David"/>
          <w:color w:val="FF0000"/>
          <w:sz w:val="24"/>
          <w:szCs w:val="24"/>
        </w:rPr>
      </w:pPr>
    </w:p>
    <w:p w:rsidR="006A73F5" w:rsidRPr="00210A79" w:rsidRDefault="00210A79" w:rsidP="00210A79">
      <w:pPr>
        <w:pStyle w:val="a7"/>
        <w:jc w:val="both"/>
        <w:rPr>
          <w:rFonts w:ascii="David" w:hAnsi="David" w:cs="David"/>
          <w:color w:val="FF0000"/>
          <w:sz w:val="24"/>
          <w:szCs w:val="24"/>
        </w:rPr>
      </w:pPr>
      <w:r>
        <w:rPr>
          <w:rFonts w:ascii="David" w:hAnsi="David" w:cs="David" w:hint="cs"/>
          <w:color w:val="FF0000"/>
          <w:sz w:val="24"/>
          <w:szCs w:val="24"/>
          <w:rtl/>
        </w:rPr>
        <w:t>תשובה:</w:t>
      </w:r>
      <w:r>
        <w:rPr>
          <w:rFonts w:ascii="David" w:hAnsi="David" w:cs="David" w:hint="cs"/>
          <w:color w:val="FF0000"/>
          <w:sz w:val="24"/>
          <w:szCs w:val="24"/>
        </w:rPr>
        <w:t xml:space="preserve"> </w:t>
      </w:r>
      <w:r w:rsidR="006A73F5" w:rsidRPr="00210A79">
        <w:rPr>
          <w:rFonts w:ascii="David" w:hAnsi="David" w:cs="David"/>
          <w:color w:val="FF0000"/>
          <w:sz w:val="24"/>
          <w:szCs w:val="24"/>
          <w:rtl/>
        </w:rPr>
        <w:t xml:space="preserve">בימ"ש שבדק תנאי </w:t>
      </w:r>
      <w:proofErr w:type="spellStart"/>
      <w:r w:rsidR="006A73F5" w:rsidRPr="00210A79">
        <w:rPr>
          <w:rFonts w:ascii="David" w:hAnsi="David" w:cs="David"/>
          <w:color w:val="FF0000"/>
          <w:sz w:val="24"/>
          <w:szCs w:val="24"/>
          <w:rtl/>
        </w:rPr>
        <w:t>תנאי</w:t>
      </w:r>
      <w:proofErr w:type="spellEnd"/>
      <w:r w:rsidR="006A73F5" w:rsidRPr="00210A79">
        <w:rPr>
          <w:rFonts w:ascii="David" w:hAnsi="David" w:cs="David"/>
          <w:color w:val="FF0000"/>
          <w:sz w:val="24"/>
          <w:szCs w:val="24"/>
          <w:rtl/>
        </w:rPr>
        <w:t xml:space="preserve"> והשופט מיעוט סבר שהחוק לא עומד בתנאי פסקת ההגבלה. </w:t>
      </w:r>
    </w:p>
    <w:p w:rsidR="006A73F5" w:rsidRPr="00207A57" w:rsidRDefault="006A73F5" w:rsidP="00207A57">
      <w:pPr>
        <w:pStyle w:val="a7"/>
        <w:numPr>
          <w:ilvl w:val="0"/>
          <w:numId w:val="20"/>
        </w:numPr>
        <w:tabs>
          <w:tab w:val="left" w:pos="1176"/>
        </w:tabs>
        <w:ind w:left="1035" w:firstLine="30"/>
        <w:jc w:val="both"/>
        <w:rPr>
          <w:rFonts w:ascii="David" w:hAnsi="David" w:cs="David"/>
          <w:color w:val="FF0000"/>
          <w:sz w:val="24"/>
          <w:szCs w:val="24"/>
        </w:rPr>
      </w:pPr>
      <w:r w:rsidRPr="00207A57">
        <w:rPr>
          <w:rFonts w:ascii="David" w:hAnsi="David" w:cs="David"/>
          <w:b/>
          <w:bCs/>
          <w:color w:val="FF0000"/>
          <w:sz w:val="24"/>
          <w:szCs w:val="24"/>
          <w:rtl/>
        </w:rPr>
        <w:t>החוק אינו הולם את ערכי מדינת ישראל-</w:t>
      </w:r>
      <w:r w:rsidRPr="00207A57">
        <w:rPr>
          <w:rFonts w:ascii="David" w:hAnsi="David" w:cs="David"/>
          <w:color w:val="FF0000"/>
          <w:sz w:val="24"/>
          <w:szCs w:val="24"/>
          <w:rtl/>
        </w:rPr>
        <w:t xml:space="preserve"> לידתה בחטא ומלווה בפגיעה של ערכי מדינת ישראל.</w:t>
      </w:r>
    </w:p>
    <w:p w:rsidR="006A73F5" w:rsidRPr="00207A57" w:rsidRDefault="006A73F5" w:rsidP="00207A57">
      <w:pPr>
        <w:pStyle w:val="a7"/>
        <w:numPr>
          <w:ilvl w:val="0"/>
          <w:numId w:val="20"/>
        </w:numPr>
        <w:tabs>
          <w:tab w:val="left" w:pos="1176"/>
        </w:tabs>
        <w:ind w:left="1035" w:firstLine="30"/>
        <w:jc w:val="both"/>
        <w:rPr>
          <w:rFonts w:ascii="David" w:hAnsi="David" w:cs="David"/>
          <w:color w:val="FF0000"/>
          <w:sz w:val="24"/>
          <w:szCs w:val="24"/>
        </w:rPr>
      </w:pPr>
      <w:r w:rsidRPr="00207A57">
        <w:rPr>
          <w:rFonts w:ascii="David" w:hAnsi="David" w:cs="David"/>
          <w:b/>
          <w:bCs/>
          <w:color w:val="FF0000"/>
          <w:sz w:val="24"/>
          <w:szCs w:val="24"/>
          <w:rtl/>
        </w:rPr>
        <w:t>החוק פוגע בזכות במידה שמעבר לנדרש-</w:t>
      </w:r>
      <w:r w:rsidRPr="00207A57">
        <w:rPr>
          <w:rFonts w:ascii="David" w:hAnsi="David" w:cs="David"/>
          <w:color w:val="FF0000"/>
          <w:sz w:val="24"/>
          <w:szCs w:val="24"/>
          <w:rtl/>
        </w:rPr>
        <w:t xml:space="preserve"> " פגיעה שאינה מידתית"</w:t>
      </w:r>
    </w:p>
    <w:p w:rsidR="006A73F5" w:rsidRPr="00207A57" w:rsidRDefault="006A73F5" w:rsidP="00207A57">
      <w:pPr>
        <w:pStyle w:val="a7"/>
        <w:numPr>
          <w:ilvl w:val="0"/>
          <w:numId w:val="20"/>
        </w:numPr>
        <w:tabs>
          <w:tab w:val="left" w:pos="1176"/>
        </w:tabs>
        <w:ind w:left="1035" w:firstLine="30"/>
        <w:jc w:val="both"/>
        <w:rPr>
          <w:rFonts w:ascii="David" w:hAnsi="David" w:cs="David"/>
          <w:color w:val="FF0000"/>
          <w:sz w:val="24"/>
          <w:szCs w:val="24"/>
        </w:rPr>
      </w:pPr>
      <w:r w:rsidRPr="00207A57">
        <w:rPr>
          <w:rFonts w:ascii="David" w:hAnsi="David" w:cs="David"/>
          <w:b/>
          <w:bCs/>
          <w:color w:val="FF0000"/>
          <w:sz w:val="24"/>
          <w:szCs w:val="24"/>
          <w:rtl/>
        </w:rPr>
        <w:t>החוק אינו הולם ערכי מדינת ישראל-</w:t>
      </w:r>
      <w:r w:rsidRPr="00207A57">
        <w:rPr>
          <w:rFonts w:ascii="David" w:hAnsi="David" w:cs="David"/>
          <w:color w:val="FF0000"/>
          <w:sz w:val="24"/>
          <w:szCs w:val="24"/>
          <w:rtl/>
        </w:rPr>
        <w:t xml:space="preserve"> לא לתכלית ראויה מוכחת. </w:t>
      </w:r>
      <w:bookmarkEnd w:id="0"/>
    </w:p>
    <w:p w:rsidR="006A73F5" w:rsidRDefault="006A73F5" w:rsidP="00207A57">
      <w:pPr>
        <w:pStyle w:val="a7"/>
        <w:tabs>
          <w:tab w:val="left" w:pos="1176"/>
        </w:tabs>
        <w:ind w:left="1065"/>
        <w:jc w:val="both"/>
        <w:rPr>
          <w:rFonts w:ascii="David" w:hAnsi="David" w:cs="David"/>
          <w:color w:val="FF0000"/>
          <w:sz w:val="24"/>
          <w:szCs w:val="24"/>
          <w:rtl/>
        </w:rPr>
      </w:pPr>
    </w:p>
    <w:p w:rsidR="00210A79" w:rsidRPr="00210A79" w:rsidRDefault="00210A79" w:rsidP="00210A79">
      <w:pPr>
        <w:tabs>
          <w:tab w:val="left" w:pos="1176"/>
        </w:tabs>
        <w:jc w:val="both"/>
        <w:rPr>
          <w:rFonts w:ascii="David" w:hAnsi="David" w:cs="David"/>
          <w:color w:val="FF0000"/>
          <w:sz w:val="24"/>
          <w:szCs w:val="24"/>
          <w:rtl/>
        </w:rPr>
      </w:pPr>
      <w:proofErr w:type="spellStart"/>
      <w:r w:rsidRPr="00210A79">
        <w:rPr>
          <w:rFonts w:ascii="David" w:hAnsi="David" w:cs="David"/>
          <w:b/>
          <w:bCs/>
          <w:u w:val="single"/>
          <w:rtl/>
        </w:rPr>
        <w:t>שיריון</w:t>
      </w:r>
      <w:proofErr w:type="spellEnd"/>
      <w:r>
        <w:rPr>
          <w:rFonts w:ascii="David" w:hAnsi="David" w:cs="David" w:hint="cs"/>
          <w:b/>
          <w:bCs/>
          <w:u w:val="single"/>
          <w:rtl/>
        </w:rPr>
        <w:t>:</w:t>
      </w:r>
      <w:r>
        <w:rPr>
          <w:rFonts w:ascii="David" w:hAnsi="David" w:cs="David" w:hint="cs"/>
          <w:b/>
          <w:bCs/>
          <w:u w:val="single"/>
        </w:rPr>
        <w:t xml:space="preserve"> </w:t>
      </w:r>
    </w:p>
    <w:p w:rsidR="006A73F5" w:rsidRPr="00207A57" w:rsidRDefault="006A73F5" w:rsidP="00210A79">
      <w:pPr>
        <w:pStyle w:val="a7"/>
        <w:numPr>
          <w:ilvl w:val="0"/>
          <w:numId w:val="11"/>
        </w:numPr>
        <w:jc w:val="both"/>
        <w:rPr>
          <w:rFonts w:ascii="David" w:hAnsi="David" w:cs="David"/>
          <w:color w:val="FF0000"/>
          <w:sz w:val="24"/>
          <w:szCs w:val="24"/>
          <w:u w:val="single"/>
        </w:rPr>
      </w:pPr>
      <w:r w:rsidRPr="00210A79">
        <w:rPr>
          <w:rFonts w:ascii="David" w:hAnsi="David" w:cs="David"/>
          <w:color w:val="FF0000"/>
          <w:sz w:val="24"/>
          <w:szCs w:val="24"/>
          <w:rtl/>
        </w:rPr>
        <w:t>דוגמא</w:t>
      </w:r>
      <w:r w:rsidRPr="00207A57">
        <w:rPr>
          <w:rFonts w:ascii="David" w:hAnsi="David" w:cs="David"/>
          <w:sz w:val="24"/>
          <w:szCs w:val="24"/>
          <w:u w:val="single"/>
          <w:rtl/>
        </w:rPr>
        <w:t xml:space="preserve"> </w:t>
      </w:r>
      <w:proofErr w:type="spellStart"/>
      <w:r w:rsidRPr="00207A57">
        <w:rPr>
          <w:rFonts w:ascii="David" w:hAnsi="David" w:cs="David"/>
          <w:sz w:val="24"/>
          <w:szCs w:val="24"/>
          <w:u w:val="single"/>
          <w:rtl/>
        </w:rPr>
        <w:t>לשיריון</w:t>
      </w:r>
      <w:proofErr w:type="spellEnd"/>
      <w:r w:rsidRPr="00207A57">
        <w:rPr>
          <w:rFonts w:ascii="David" w:hAnsi="David" w:cs="David"/>
          <w:b/>
          <w:bCs/>
          <w:sz w:val="24"/>
          <w:szCs w:val="24"/>
          <w:u w:val="single"/>
          <w:rtl/>
        </w:rPr>
        <w:t xml:space="preserve">  </w:t>
      </w:r>
      <w:r w:rsidRPr="00207A57">
        <w:rPr>
          <w:rFonts w:ascii="David" w:hAnsi="David" w:cs="David"/>
          <w:color w:val="FF0000"/>
          <w:sz w:val="24"/>
          <w:szCs w:val="24"/>
          <w:rtl/>
        </w:rPr>
        <w:t>חוק יסוד הכנסת קובע שבחירות לכנסת הן כלליות ארציות ויחסיות לאחרונה ביקש אחד מחברי הכנסת לשנות את שיטת הבחירות, אולם הוא לא הצליח להשיג את תמיכת 61 מחברי הכנסת בשינוי זה  כפי שמחייב חוק יסוד הכנסת. ציין והצג את המאפיין הייחודי של חוק היסוד שמנע את שינוי שיטת הבחירות. הסבר את תשובתך</w:t>
      </w:r>
    </w:p>
    <w:p w:rsidR="00210A79" w:rsidRDefault="00210A79" w:rsidP="00210A79">
      <w:pPr>
        <w:ind w:firstLine="360"/>
        <w:jc w:val="both"/>
        <w:rPr>
          <w:rFonts w:ascii="David" w:hAnsi="David" w:cs="David"/>
          <w:sz w:val="24"/>
          <w:szCs w:val="24"/>
          <w:rtl/>
        </w:rPr>
      </w:pPr>
      <w:r>
        <w:rPr>
          <w:rFonts w:ascii="David" w:hAnsi="David" w:cs="David" w:hint="cs"/>
          <w:sz w:val="24"/>
          <w:szCs w:val="24"/>
          <w:rtl/>
        </w:rPr>
        <w:t>תשובה:</w:t>
      </w:r>
      <w:r>
        <w:rPr>
          <w:rFonts w:ascii="David" w:hAnsi="David" w:cs="David" w:hint="cs"/>
          <w:sz w:val="24"/>
          <w:szCs w:val="24"/>
        </w:rPr>
        <w:t xml:space="preserve"> </w:t>
      </w:r>
      <w:r w:rsidR="006A73F5" w:rsidRPr="00210A79">
        <w:rPr>
          <w:rFonts w:ascii="David" w:hAnsi="David" w:cs="David"/>
          <w:sz w:val="24"/>
          <w:szCs w:val="24"/>
          <w:rtl/>
        </w:rPr>
        <w:t xml:space="preserve">ציין: </w:t>
      </w:r>
      <w:proofErr w:type="spellStart"/>
      <w:r w:rsidR="006A73F5" w:rsidRPr="00210A79">
        <w:rPr>
          <w:rFonts w:ascii="David" w:hAnsi="David" w:cs="David"/>
          <w:sz w:val="24"/>
          <w:szCs w:val="24"/>
          <w:rtl/>
        </w:rPr>
        <w:t>שיריון</w:t>
      </w:r>
      <w:proofErr w:type="spellEnd"/>
      <w:r w:rsidR="006A73F5" w:rsidRPr="00210A79">
        <w:rPr>
          <w:rFonts w:ascii="David" w:hAnsi="David" w:cs="David"/>
          <w:sz w:val="24"/>
          <w:szCs w:val="24"/>
          <w:rtl/>
        </w:rPr>
        <w:t xml:space="preserve"> </w:t>
      </w:r>
      <w:r>
        <w:rPr>
          <w:rFonts w:ascii="David" w:hAnsi="David" w:cs="David" w:hint="cs"/>
          <w:sz w:val="24"/>
          <w:szCs w:val="24"/>
          <w:rtl/>
        </w:rPr>
        <w:t xml:space="preserve"> </w:t>
      </w:r>
    </w:p>
    <w:p w:rsidR="00210A79" w:rsidRDefault="006A73F5" w:rsidP="00210A79">
      <w:pPr>
        <w:ind w:firstLine="360"/>
        <w:jc w:val="both"/>
        <w:rPr>
          <w:rFonts w:ascii="David" w:hAnsi="David" w:cs="David"/>
          <w:sz w:val="24"/>
          <w:szCs w:val="24"/>
          <w:rtl/>
        </w:rPr>
      </w:pPr>
      <w:r w:rsidRPr="00210A79">
        <w:rPr>
          <w:rFonts w:ascii="David" w:hAnsi="David" w:cs="David"/>
          <w:sz w:val="24"/>
          <w:szCs w:val="24"/>
          <w:rtl/>
        </w:rPr>
        <w:t xml:space="preserve">הצג: יציבות, נוקשות-  </w:t>
      </w:r>
      <w:proofErr w:type="spellStart"/>
      <w:r w:rsidRPr="00210A79">
        <w:rPr>
          <w:rFonts w:ascii="David" w:hAnsi="David" w:cs="David"/>
          <w:sz w:val="24"/>
          <w:szCs w:val="24"/>
          <w:rtl/>
        </w:rPr>
        <w:t>שיריון</w:t>
      </w:r>
      <w:proofErr w:type="spellEnd"/>
      <w:r w:rsidRPr="00210A79">
        <w:rPr>
          <w:rFonts w:ascii="David" w:hAnsi="David" w:cs="David"/>
          <w:sz w:val="24"/>
          <w:szCs w:val="24"/>
          <w:rtl/>
        </w:rPr>
        <w:t xml:space="preserve"> בחוק יסוד קובע שכדי לשנותו צריך רוב של 61 ח"כ. (או רוב גדול יותר)</w:t>
      </w:r>
    </w:p>
    <w:p w:rsidR="00CB66E1" w:rsidRPr="00210A79" w:rsidRDefault="006A73F5" w:rsidP="00210A79">
      <w:pPr>
        <w:ind w:firstLine="360"/>
        <w:jc w:val="both"/>
        <w:rPr>
          <w:rFonts w:ascii="David" w:hAnsi="David" w:cs="David"/>
          <w:sz w:val="24"/>
          <w:szCs w:val="24"/>
          <w:rtl/>
        </w:rPr>
      </w:pPr>
      <w:r w:rsidRPr="00210A79">
        <w:rPr>
          <w:rFonts w:ascii="David" w:hAnsi="David" w:cs="David"/>
          <w:sz w:val="24"/>
          <w:szCs w:val="24"/>
          <w:rtl/>
        </w:rPr>
        <w:t>הסבר: בקצרה....חוק יסוד הכנסת קובע שכדי לשנות את שיטת הבחירות צריך רוב של 61 ח"כ ובקטע</w:t>
      </w:r>
      <w:r w:rsidR="00210A79">
        <w:rPr>
          <w:rFonts w:ascii="David" w:hAnsi="David" w:cs="David" w:hint="cs"/>
          <w:sz w:val="24"/>
          <w:szCs w:val="24"/>
          <w:rtl/>
        </w:rPr>
        <w:t xml:space="preserve"> </w:t>
      </w:r>
      <w:r w:rsidRPr="00210A79">
        <w:rPr>
          <w:rFonts w:ascii="David" w:hAnsi="David" w:cs="David"/>
          <w:sz w:val="24"/>
          <w:szCs w:val="24"/>
          <w:rtl/>
        </w:rPr>
        <w:t xml:space="preserve">כתוב כי לא הושג רוב זה. </w:t>
      </w:r>
    </w:p>
    <w:p w:rsidR="00CB66E1" w:rsidRPr="00CB66E1" w:rsidRDefault="00CB66E1" w:rsidP="00CB66E1">
      <w:pPr>
        <w:jc w:val="both"/>
        <w:rPr>
          <w:rFonts w:ascii="David" w:hAnsi="David" w:cs="David"/>
          <w:sz w:val="24"/>
          <w:szCs w:val="24"/>
          <w:rtl/>
        </w:rPr>
      </w:pPr>
    </w:p>
    <w:p w:rsidR="00C46817" w:rsidRPr="00207A57" w:rsidRDefault="00C46817" w:rsidP="00207A57">
      <w:pPr>
        <w:pStyle w:val="a7"/>
        <w:numPr>
          <w:ilvl w:val="0"/>
          <w:numId w:val="21"/>
        </w:numPr>
        <w:spacing w:line="360" w:lineRule="auto"/>
        <w:jc w:val="both"/>
        <w:rPr>
          <w:rFonts w:ascii="David" w:eastAsia="Tahoma" w:hAnsi="David" w:cs="David"/>
          <w:b/>
          <w:bCs/>
          <w:kern w:val="24"/>
          <w:position w:val="1"/>
          <w:sz w:val="28"/>
          <w:szCs w:val="28"/>
          <w:highlight w:val="yellow"/>
          <w:u w:val="single"/>
          <w:rtl/>
        </w:rPr>
      </w:pPr>
      <w:r w:rsidRPr="00207A57">
        <w:rPr>
          <w:rFonts w:ascii="David" w:eastAsia="Tahoma" w:hAnsi="David" w:cs="David"/>
          <w:b/>
          <w:bCs/>
          <w:kern w:val="24"/>
          <w:position w:val="1"/>
          <w:sz w:val="28"/>
          <w:szCs w:val="28"/>
          <w:highlight w:val="yellow"/>
          <w:u w:val="single"/>
          <w:rtl/>
        </w:rPr>
        <w:t xml:space="preserve">ייחודם של חוקי היסוד העוסקים בזכויות האדם: חוק יסוד כבוד האדם וחירותו וחוק יסוד חופש העיסוק.  </w:t>
      </w:r>
    </w:p>
    <w:p w:rsidR="00C46817" w:rsidRPr="00207A57" w:rsidRDefault="00C46817" w:rsidP="00207A57">
      <w:pPr>
        <w:pStyle w:val="NormalWeb"/>
        <w:numPr>
          <w:ilvl w:val="0"/>
          <w:numId w:val="11"/>
        </w:numPr>
        <w:shd w:val="clear" w:color="auto" w:fill="FFFFFF"/>
        <w:bidi/>
        <w:spacing w:line="360" w:lineRule="auto"/>
        <w:jc w:val="both"/>
        <w:rPr>
          <w:rFonts w:ascii="David" w:hAnsi="David" w:cs="David"/>
          <w:b/>
          <w:bCs/>
          <w:u w:val="single"/>
        </w:rPr>
      </w:pPr>
      <w:r w:rsidRPr="00207A57">
        <w:rPr>
          <w:rFonts w:ascii="David" w:hAnsi="David" w:cs="David"/>
          <w:rtl/>
        </w:rPr>
        <w:t>ארגונים לשמירה על זכויות אדם עתרו לבג"ץ בטענה שהצפיפות בבתי הכלא בישראל גבוהה מדי. לדברי העותרים, בשל הצפיפות הגבוהה האסירים חיים בתנאי מחנק ודוחק בתאים, ובריאותם נפגעת. מצב זה הוא בניגוד לחובה להימנע מענישה אכזרית ובלתי אנושית, ויש בו משום השפלה ללא צורך של האסירים והפרה של זכויות היסוד שלהם. בית המשפט קיבל את העתירה וקבע שתנאי הכליאה של האסירים אינם כחוק משום שהם פוגעים בזכויות היסוד של הפרט. לכן על המדינה להגדיל במידה ניכרת את שטח המחיה המוקצה לכל אסיר</w:t>
      </w:r>
      <w:r w:rsidRPr="00207A57">
        <w:rPr>
          <w:rFonts w:ascii="David" w:hAnsi="David" w:cs="David"/>
        </w:rPr>
        <w:t xml:space="preserve">. </w:t>
      </w:r>
    </w:p>
    <w:p w:rsidR="00C46817" w:rsidRPr="00207A57" w:rsidRDefault="00C46817" w:rsidP="00207A57">
      <w:pPr>
        <w:pStyle w:val="NormalWeb"/>
        <w:numPr>
          <w:ilvl w:val="0"/>
          <w:numId w:val="13"/>
        </w:numPr>
        <w:shd w:val="clear" w:color="auto" w:fill="FFFFFF"/>
        <w:bidi/>
        <w:spacing w:line="360" w:lineRule="auto"/>
        <w:jc w:val="both"/>
        <w:rPr>
          <w:rFonts w:ascii="David" w:hAnsi="David" w:cs="David"/>
          <w:b/>
          <w:bCs/>
          <w:u w:val="single"/>
        </w:rPr>
      </w:pPr>
      <w:r w:rsidRPr="00207A57">
        <w:rPr>
          <w:rFonts w:ascii="David" w:hAnsi="David" w:cs="David"/>
          <w:rtl/>
        </w:rPr>
        <w:t xml:space="preserve">ציין והצג את </w:t>
      </w:r>
      <w:r w:rsidRPr="00207A57">
        <w:rPr>
          <w:rFonts w:ascii="David" w:hAnsi="David" w:cs="David"/>
          <w:b/>
          <w:bCs/>
          <w:rtl/>
        </w:rPr>
        <w:t>חוק היסוד</w:t>
      </w:r>
      <w:r w:rsidRPr="00207A57">
        <w:rPr>
          <w:rFonts w:ascii="David" w:hAnsi="David" w:cs="David"/>
          <w:rtl/>
        </w:rPr>
        <w:t xml:space="preserve"> שעליו התבססה פסיקת בג"ץ</w:t>
      </w:r>
      <w:r w:rsidRPr="00207A57">
        <w:rPr>
          <w:rFonts w:ascii="David" w:hAnsi="David" w:cs="David"/>
        </w:rPr>
        <w:t xml:space="preserve">. </w:t>
      </w:r>
      <w:r w:rsidRPr="00207A57">
        <w:rPr>
          <w:rFonts w:ascii="David" w:hAnsi="David" w:cs="David"/>
          <w:rtl/>
        </w:rPr>
        <w:t>הסבר כיצד חוק היסוד הזה בא לידי ביטוי בקטע</w:t>
      </w:r>
      <w:r w:rsidRPr="00207A57">
        <w:rPr>
          <w:rFonts w:ascii="David" w:hAnsi="David" w:cs="David"/>
          <w:b/>
          <w:bCs/>
          <w:u w:val="single"/>
          <w:rtl/>
        </w:rPr>
        <w:t xml:space="preserve"> </w:t>
      </w:r>
      <w:r w:rsidRPr="00207A57">
        <w:rPr>
          <w:rFonts w:ascii="David" w:hAnsi="David" w:cs="David"/>
          <w:b/>
          <w:bCs/>
          <w:highlight w:val="cyan"/>
          <w:u w:val="single"/>
          <w:rtl/>
        </w:rPr>
        <w:t>(חורף עט, שאלה 18)</w:t>
      </w:r>
      <w:r w:rsidRPr="00207A57">
        <w:rPr>
          <w:rFonts w:ascii="David" w:hAnsi="David" w:cs="David"/>
          <w:b/>
          <w:bCs/>
          <w:u w:val="single"/>
        </w:rPr>
        <w:t xml:space="preserve"> </w:t>
      </w:r>
    </w:p>
    <w:p w:rsidR="00210A79" w:rsidRDefault="00C46817" w:rsidP="00210A79">
      <w:pPr>
        <w:pStyle w:val="NormalWeb"/>
        <w:numPr>
          <w:ilvl w:val="0"/>
          <w:numId w:val="11"/>
        </w:numPr>
        <w:shd w:val="clear" w:color="auto" w:fill="FFFFFF"/>
        <w:bidi/>
        <w:spacing w:line="360" w:lineRule="auto"/>
        <w:jc w:val="both"/>
        <w:rPr>
          <w:rFonts w:ascii="David" w:hAnsi="David" w:cs="David"/>
        </w:rPr>
      </w:pPr>
      <w:r w:rsidRPr="00207A57">
        <w:rPr>
          <w:rFonts w:ascii="David" w:hAnsi="David" w:cs="David"/>
          <w:rtl/>
        </w:rPr>
        <w:t xml:space="preserve">קראו את </w:t>
      </w:r>
      <w:r w:rsidRPr="00207A57">
        <w:rPr>
          <w:rFonts w:ascii="David" w:hAnsi="David" w:cs="David"/>
          <w:b/>
          <w:bCs/>
          <w:rtl/>
        </w:rPr>
        <w:t>חוק היסוד חופש העיסוק</w:t>
      </w:r>
      <w:r w:rsidRPr="00207A57">
        <w:rPr>
          <w:rFonts w:ascii="David" w:hAnsi="David" w:cs="David"/>
          <w:rtl/>
        </w:rPr>
        <w:t xml:space="preserve"> וכתבו תוכנו וחשיבותו. </w:t>
      </w:r>
    </w:p>
    <w:p w:rsidR="00210A79" w:rsidRPr="00210A79" w:rsidRDefault="00210A79" w:rsidP="00210A79">
      <w:pPr>
        <w:pStyle w:val="NormalWeb"/>
        <w:numPr>
          <w:ilvl w:val="0"/>
          <w:numId w:val="11"/>
        </w:numPr>
        <w:shd w:val="clear" w:color="auto" w:fill="FFFFFF"/>
        <w:bidi/>
        <w:spacing w:line="360" w:lineRule="auto"/>
        <w:jc w:val="both"/>
        <w:rPr>
          <w:rFonts w:ascii="David" w:hAnsi="David" w:cs="David"/>
        </w:rPr>
      </w:pPr>
      <w:r w:rsidRPr="00210A79">
        <w:rPr>
          <w:rFonts w:ascii="Arial" w:hAnsi="Arial" w:cs="Arial"/>
          <w:color w:val="000000"/>
          <w:rtl/>
        </w:rPr>
        <w:t>ציין והסבר שני הבדלים בין חוק רגיל לבין חוק יסוד, הדגם על אחד מחוקי היסוד החדשים</w:t>
      </w:r>
    </w:p>
    <w:p w:rsidR="00210A79" w:rsidRPr="00210A79" w:rsidRDefault="00210A79" w:rsidP="00210A79">
      <w:pPr>
        <w:pStyle w:val="NormalWeb"/>
        <w:numPr>
          <w:ilvl w:val="0"/>
          <w:numId w:val="11"/>
        </w:numPr>
        <w:shd w:val="clear" w:color="auto" w:fill="FFFFFF"/>
        <w:bidi/>
        <w:spacing w:line="360" w:lineRule="auto"/>
        <w:jc w:val="both"/>
        <w:rPr>
          <w:rFonts w:ascii="David" w:hAnsi="David" w:cs="David"/>
        </w:rPr>
      </w:pPr>
      <w:r w:rsidRPr="00210A79">
        <w:rPr>
          <w:rFonts w:ascii="Arial" w:hAnsi="Arial" w:cs="Arial"/>
          <w:color w:val="000000"/>
          <w:rtl/>
        </w:rPr>
        <w:lastRenderedPageBreak/>
        <w:t>ציין את תוכנם ומעמדם של שני חוקי יסוד.</w:t>
      </w:r>
    </w:p>
    <w:p w:rsidR="00210A79" w:rsidRPr="00210A79" w:rsidRDefault="00210A79" w:rsidP="00210A79">
      <w:pPr>
        <w:pStyle w:val="NormalWeb"/>
        <w:shd w:val="clear" w:color="auto" w:fill="FFFFFF"/>
        <w:bidi/>
        <w:spacing w:line="360" w:lineRule="auto"/>
        <w:ind w:left="720"/>
        <w:jc w:val="both"/>
        <w:rPr>
          <w:rFonts w:ascii="David" w:hAnsi="David" w:cs="David"/>
        </w:rPr>
      </w:pPr>
    </w:p>
    <w:p w:rsidR="00210A79" w:rsidRPr="00207A57" w:rsidRDefault="00210A79" w:rsidP="00210A79">
      <w:pPr>
        <w:pStyle w:val="NormalWeb"/>
        <w:shd w:val="clear" w:color="auto" w:fill="FFFFFF"/>
        <w:bidi/>
        <w:spacing w:line="360" w:lineRule="auto"/>
        <w:ind w:left="720"/>
        <w:jc w:val="both"/>
        <w:rPr>
          <w:rFonts w:ascii="David" w:hAnsi="David" w:cs="David"/>
        </w:rPr>
      </w:pPr>
    </w:p>
    <w:p w:rsidR="00207A57" w:rsidRPr="00207A57" w:rsidRDefault="00207A57" w:rsidP="00207A57">
      <w:pPr>
        <w:pStyle w:val="a7"/>
        <w:numPr>
          <w:ilvl w:val="0"/>
          <w:numId w:val="21"/>
        </w:numPr>
        <w:spacing w:line="360" w:lineRule="auto"/>
        <w:jc w:val="both"/>
        <w:rPr>
          <w:rFonts w:ascii="David" w:hAnsi="David" w:cs="David"/>
          <w:b/>
          <w:bCs/>
          <w:sz w:val="32"/>
          <w:szCs w:val="32"/>
          <w:highlight w:val="yellow"/>
          <w:u w:val="single"/>
        </w:rPr>
      </w:pPr>
      <w:r w:rsidRPr="00207A57">
        <w:rPr>
          <w:rFonts w:ascii="David" w:hAnsi="David" w:cs="David"/>
          <w:b/>
          <w:bCs/>
          <w:sz w:val="32"/>
          <w:szCs w:val="32"/>
          <w:highlight w:val="yellow"/>
          <w:u w:val="single"/>
          <w:rtl/>
        </w:rPr>
        <w:t xml:space="preserve">חוק יסוד הלאום </w:t>
      </w:r>
    </w:p>
    <w:p w:rsidR="00207A57" w:rsidRPr="00207A57" w:rsidRDefault="00207A57" w:rsidP="00207A57">
      <w:pPr>
        <w:pStyle w:val="NormalWeb"/>
        <w:numPr>
          <w:ilvl w:val="0"/>
          <w:numId w:val="11"/>
        </w:numPr>
        <w:shd w:val="clear" w:color="auto" w:fill="FFFFFF"/>
        <w:bidi/>
        <w:spacing w:line="360" w:lineRule="auto"/>
        <w:jc w:val="both"/>
        <w:rPr>
          <w:rFonts w:ascii="David" w:hAnsi="David" w:cs="David"/>
          <w:rtl/>
        </w:rPr>
      </w:pPr>
      <w:r w:rsidRPr="00207A57">
        <w:rPr>
          <w:rFonts w:ascii="David" w:hAnsi="David" w:cs="David"/>
          <w:rtl/>
        </w:rPr>
        <w:t xml:space="preserve">הציגו 3 מאפיינים יהודיים של מדינת ישראל המופיעים ב"חוק יסוד: ישראל-מדינת הלאום של העם 1 היהודי". </w:t>
      </w:r>
    </w:p>
    <w:p w:rsidR="00207A57" w:rsidRPr="00207A57" w:rsidRDefault="00207A57" w:rsidP="00207A57">
      <w:pPr>
        <w:pStyle w:val="NormalWeb"/>
        <w:numPr>
          <w:ilvl w:val="0"/>
          <w:numId w:val="11"/>
        </w:numPr>
        <w:shd w:val="clear" w:color="auto" w:fill="FFFFFF"/>
        <w:bidi/>
        <w:spacing w:line="360" w:lineRule="auto"/>
        <w:jc w:val="both"/>
        <w:rPr>
          <w:rFonts w:ascii="David" w:hAnsi="David" w:cs="David"/>
        </w:rPr>
      </w:pPr>
      <w:r w:rsidRPr="00207A57">
        <w:rPr>
          <w:rFonts w:ascii="David" w:hAnsi="David" w:cs="David"/>
          <w:rtl/>
        </w:rPr>
        <w:t xml:space="preserve">הציגו שתי הצדקות למדינת ישראל כמדינת לאום המופיעות בחוק הלאום. </w:t>
      </w:r>
    </w:p>
    <w:p w:rsidR="00207A57" w:rsidRPr="00CB66E1" w:rsidRDefault="00207A57" w:rsidP="00CB66E1">
      <w:pPr>
        <w:pStyle w:val="NormalWeb"/>
        <w:numPr>
          <w:ilvl w:val="0"/>
          <w:numId w:val="11"/>
        </w:numPr>
        <w:shd w:val="clear" w:color="auto" w:fill="FFFFFF"/>
        <w:bidi/>
        <w:spacing w:line="360" w:lineRule="auto"/>
        <w:jc w:val="both"/>
        <w:rPr>
          <w:rFonts w:ascii="David" w:hAnsi="David" w:cs="David"/>
        </w:rPr>
      </w:pPr>
      <w:r w:rsidRPr="00207A57">
        <w:rPr>
          <w:rFonts w:ascii="David" w:hAnsi="David" w:cs="David"/>
          <w:rtl/>
        </w:rPr>
        <w:t xml:space="preserve">הסבירו כיצד "חוק יסוד: ישראל-מדינת הלאום של העם היהודי "מבסס את קיומה של מדינת ישראל כמדינת לאום יהודית. </w:t>
      </w:r>
    </w:p>
    <w:p w:rsidR="00207A57" w:rsidRPr="00CB66E1" w:rsidRDefault="00207A57" w:rsidP="00CB66E1">
      <w:pPr>
        <w:pStyle w:val="NormalWeb"/>
        <w:numPr>
          <w:ilvl w:val="0"/>
          <w:numId w:val="11"/>
        </w:numPr>
        <w:shd w:val="clear" w:color="auto" w:fill="FFFFFF"/>
        <w:bidi/>
        <w:spacing w:line="360" w:lineRule="auto"/>
        <w:jc w:val="both"/>
        <w:rPr>
          <w:rFonts w:ascii="David" w:hAnsi="David" w:cs="David"/>
          <w:rtl/>
        </w:rPr>
      </w:pPr>
      <w:r w:rsidRPr="00207A57">
        <w:rPr>
          <w:rFonts w:ascii="David" w:hAnsi="David" w:cs="David"/>
          <w:rtl/>
        </w:rPr>
        <w:t xml:space="preserve">הצג שני נושאים המופיעים  ב"חוק יסוד: ישראל-מדינת הלאום של העם היהודי . הצג  מאפיין זהות של יהודי התפוצות.  הסבר איזה מרכיב זהות של יהודי התפוצות מחזק חוק הלאום </w:t>
      </w:r>
    </w:p>
    <w:p w:rsidR="00207A57" w:rsidRPr="00207A57" w:rsidRDefault="00207A57" w:rsidP="00207A57">
      <w:pPr>
        <w:pStyle w:val="NormalWeb"/>
        <w:numPr>
          <w:ilvl w:val="0"/>
          <w:numId w:val="11"/>
        </w:numPr>
        <w:shd w:val="clear" w:color="auto" w:fill="FFFFFF"/>
        <w:bidi/>
        <w:spacing w:line="360" w:lineRule="auto"/>
        <w:jc w:val="both"/>
        <w:rPr>
          <w:rFonts w:ascii="David" w:hAnsi="David" w:cs="David"/>
          <w:rtl/>
        </w:rPr>
      </w:pPr>
      <w:r w:rsidRPr="00207A57">
        <w:rPr>
          <w:rFonts w:ascii="David" w:hAnsi="David" w:cs="David"/>
          <w:rtl/>
        </w:rPr>
        <w:t xml:space="preserve">הסוכנות היהודית אחראית מטעם המדינה על הקשר עם קהילות יהודיות בתפוצות. לאחרונה יזמה הסוכנות מיזם חדש בו שליחים ישראלים ששבו ארצה משליחות בתפוצות יקבלו כלים ועזרה בשמירה על קשר מול קהילותיהם גם לאחר סיום השליחות. בכיר הדגיש כי מהלך זה יחזק את הקשר בין מדינת ישראל לעם היהודי בתפוצות וכן יסייע לשמר את המורשת היהודית של כל קהילות העם היהודי. לדבריו, במהלך זה הסוכנות היהודית מצליחה לקיים באופן משמעותי ואמיץ את אחד מחוקי היסוד </w:t>
      </w:r>
    </w:p>
    <w:p w:rsidR="00207A57" w:rsidRPr="00CB66E1" w:rsidRDefault="00207A57" w:rsidP="00210A79">
      <w:pPr>
        <w:numPr>
          <w:ilvl w:val="0"/>
          <w:numId w:val="25"/>
        </w:numPr>
        <w:autoSpaceDE w:val="0"/>
        <w:autoSpaceDN w:val="0"/>
        <w:spacing w:after="0" w:line="360" w:lineRule="auto"/>
        <w:ind w:right="142"/>
        <w:jc w:val="both"/>
        <w:rPr>
          <w:rFonts w:ascii="David" w:hAnsi="David" w:cs="David"/>
          <w:sz w:val="24"/>
          <w:szCs w:val="24"/>
          <w:rtl/>
        </w:rPr>
      </w:pPr>
      <w:r w:rsidRPr="00207A57">
        <w:rPr>
          <w:rFonts w:ascii="David" w:hAnsi="David" w:cs="David"/>
          <w:sz w:val="24"/>
          <w:szCs w:val="24"/>
          <w:rtl/>
        </w:rPr>
        <w:t>ציין והצג את חוק היסוד שעליו התבסס בכיר הסוכנות . הסבר כיצד חוק יסוד זה בא</w:t>
      </w:r>
      <w:r w:rsidR="00210A79">
        <w:rPr>
          <w:rFonts w:ascii="David" w:hAnsi="David" w:cs="David" w:hint="cs"/>
          <w:sz w:val="24"/>
          <w:szCs w:val="24"/>
          <w:rtl/>
        </w:rPr>
        <w:t xml:space="preserve"> </w:t>
      </w:r>
      <w:r w:rsidRPr="00207A57">
        <w:rPr>
          <w:rFonts w:ascii="David" w:hAnsi="David" w:cs="David"/>
          <w:sz w:val="24"/>
          <w:szCs w:val="24"/>
          <w:rtl/>
        </w:rPr>
        <w:t xml:space="preserve">לידי ביטוי בדברי הבכיר. </w:t>
      </w:r>
    </w:p>
    <w:p w:rsidR="00207A57" w:rsidRPr="00207A57" w:rsidRDefault="00207A57" w:rsidP="00207A57">
      <w:pPr>
        <w:ind w:right="1134"/>
        <w:jc w:val="both"/>
        <w:rPr>
          <w:rFonts w:ascii="David" w:hAnsi="David" w:cs="David"/>
          <w:sz w:val="24"/>
          <w:szCs w:val="24"/>
          <w:rtl/>
        </w:rPr>
      </w:pPr>
      <w:r w:rsidRPr="00207A57">
        <w:rPr>
          <w:rFonts w:ascii="David" w:hAnsi="David" w:cs="David"/>
          <w:sz w:val="24"/>
          <w:szCs w:val="24"/>
          <w:u w:val="single"/>
          <w:rtl/>
        </w:rPr>
        <w:t>שאלת עמדה</w:t>
      </w:r>
      <w:r w:rsidRPr="00207A57">
        <w:rPr>
          <w:rFonts w:ascii="David" w:hAnsi="David" w:cs="David"/>
          <w:sz w:val="24"/>
          <w:szCs w:val="24"/>
          <w:rtl/>
        </w:rPr>
        <w:t xml:space="preserve">  </w:t>
      </w:r>
    </w:p>
    <w:p w:rsidR="00210A79" w:rsidRPr="00207A57" w:rsidRDefault="00207A57" w:rsidP="00CB66E1">
      <w:pPr>
        <w:pStyle w:val="NormalWeb"/>
        <w:numPr>
          <w:ilvl w:val="0"/>
          <w:numId w:val="11"/>
        </w:numPr>
        <w:shd w:val="clear" w:color="auto" w:fill="FFFFFF"/>
        <w:bidi/>
        <w:spacing w:line="360" w:lineRule="auto"/>
        <w:jc w:val="both"/>
        <w:rPr>
          <w:rFonts w:ascii="David" w:hAnsi="David" w:cs="David"/>
        </w:rPr>
      </w:pPr>
      <w:r w:rsidRPr="00207A57">
        <w:rPr>
          <w:rFonts w:ascii="David" w:hAnsi="David" w:cs="David"/>
          <w:rtl/>
        </w:rPr>
        <w:t xml:space="preserve">במדינת ישראל דיוני בית המשפט מתנהלים בשפה העברית. אזרחים דוברי ערבית ביקשו שבמקרה בו שני הצדדים דוברי ערבית, תשתדל הנהלת בתי המשפט למנות שופט שדובר ערבית וכך יתנהל הדיון בערבית, לדבריהם כך יקל עליהם להתנהל בבית המשפט ולהציג את עמדתם. בית המשפט דחה את הבקשה.  יש התומכים בהצעה לאפשר דיון בערבית בבית המשפט, ויש המתנגדים לכך. הבא את עמדתך בעניין זה. הצג שני נימוקים המתבססים על מושגים מתחום האזרחות - נימוק אחד לעמדתך ונימוק אחד (אחר) לעמדה המנוגדת </w:t>
      </w:r>
      <w:proofErr w:type="spellStart"/>
      <w:r w:rsidRPr="00207A57">
        <w:rPr>
          <w:rFonts w:ascii="David" w:hAnsi="David" w:cs="David"/>
          <w:rtl/>
        </w:rPr>
        <w:t>לשלך</w:t>
      </w:r>
      <w:proofErr w:type="spellEnd"/>
      <w:r w:rsidRPr="00207A57">
        <w:rPr>
          <w:rFonts w:ascii="David" w:hAnsi="David" w:cs="David"/>
          <w:rtl/>
        </w:rPr>
        <w:t xml:space="preserve">. </w:t>
      </w:r>
    </w:p>
    <w:p w:rsidR="00043F0F" w:rsidRPr="00207A57" w:rsidRDefault="00043F0F" w:rsidP="00CB66E1">
      <w:pPr>
        <w:pStyle w:val="NormalWeb"/>
        <w:numPr>
          <w:ilvl w:val="0"/>
          <w:numId w:val="11"/>
        </w:numPr>
        <w:shd w:val="clear" w:color="auto" w:fill="FFFFFF"/>
        <w:bidi/>
        <w:spacing w:line="360" w:lineRule="auto"/>
        <w:jc w:val="both"/>
        <w:rPr>
          <w:rFonts w:ascii="David" w:hAnsi="David" w:cs="David"/>
        </w:rPr>
      </w:pPr>
      <w:bookmarkStart w:id="1" w:name="_GoBack"/>
      <w:bookmarkEnd w:id="1"/>
    </w:p>
    <w:sectPr w:rsidR="00043F0F" w:rsidRPr="00207A57" w:rsidSect="00FA6ABD">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B91" w:rsidRDefault="00976B91" w:rsidP="005844A9">
      <w:pPr>
        <w:spacing w:after="0" w:line="240" w:lineRule="auto"/>
      </w:pPr>
      <w:r>
        <w:separator/>
      </w:r>
    </w:p>
  </w:endnote>
  <w:endnote w:type="continuationSeparator" w:id="0">
    <w:p w:rsidR="00976B91" w:rsidRDefault="00976B91" w:rsidP="0058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25678281"/>
      <w:docPartObj>
        <w:docPartGallery w:val="Page Numbers (Bottom of Page)"/>
        <w:docPartUnique/>
      </w:docPartObj>
    </w:sdtPr>
    <w:sdtEndPr/>
    <w:sdtContent>
      <w:p w:rsidR="005844A9" w:rsidRDefault="005844A9">
        <w:pPr>
          <w:pStyle w:val="aa"/>
          <w:jc w:val="right"/>
        </w:pPr>
        <w:r>
          <w:fldChar w:fldCharType="begin"/>
        </w:r>
        <w:r>
          <w:instrText>PAGE   \* MERGEFORMAT</w:instrText>
        </w:r>
        <w:r>
          <w:fldChar w:fldCharType="separate"/>
        </w:r>
        <w:r>
          <w:rPr>
            <w:rtl/>
            <w:lang w:val="he-IL"/>
          </w:rPr>
          <w:t>2</w:t>
        </w:r>
        <w:r>
          <w:fldChar w:fldCharType="end"/>
        </w:r>
      </w:p>
    </w:sdtContent>
  </w:sdt>
  <w:p w:rsidR="005844A9" w:rsidRDefault="005844A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B91" w:rsidRDefault="00976B91" w:rsidP="005844A9">
      <w:pPr>
        <w:spacing w:after="0" w:line="240" w:lineRule="auto"/>
      </w:pPr>
      <w:r>
        <w:separator/>
      </w:r>
    </w:p>
  </w:footnote>
  <w:footnote w:type="continuationSeparator" w:id="0">
    <w:p w:rsidR="00976B91" w:rsidRDefault="00976B91" w:rsidP="00584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4A9" w:rsidRDefault="005844A9">
    <w:pPr>
      <w:pStyle w:val="a8"/>
    </w:pPr>
    <w:proofErr w:type="spellStart"/>
    <w:r>
      <w:rPr>
        <w:rFonts w:hint="cs"/>
        <w:rtl/>
      </w:rPr>
      <w:t>שות</w:t>
    </w:r>
    <w:proofErr w:type="spellEnd"/>
    <w:r>
      <w:rPr>
        <w:rFonts w:hint="cs"/>
        <w:rtl/>
      </w:rPr>
      <w:t xml:space="preserve"> </w:t>
    </w:r>
    <w:proofErr w:type="spellStart"/>
    <w:r>
      <w:rPr>
        <w:rFonts w:hint="cs"/>
        <w:rtl/>
      </w:rPr>
      <w:t>תשף</w:t>
    </w:r>
    <w:proofErr w:type="spellEnd"/>
    <w:r>
      <w:rPr>
        <w:rFonts w:hint="cs"/>
        <w:rtl/>
      </w:rPr>
      <w:t>/ מיטל מנחם דוד</w:t>
    </w:r>
  </w:p>
  <w:p w:rsidR="005844A9" w:rsidRDefault="005844A9">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3572"/>
    <w:multiLevelType w:val="hybridMultilevel"/>
    <w:tmpl w:val="895AC1E8"/>
    <w:lvl w:ilvl="0" w:tplc="663C625A">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94606"/>
    <w:multiLevelType w:val="hybridMultilevel"/>
    <w:tmpl w:val="13DC2A22"/>
    <w:lvl w:ilvl="0" w:tplc="38DA898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B85F64"/>
    <w:multiLevelType w:val="hybridMultilevel"/>
    <w:tmpl w:val="47A85B8E"/>
    <w:lvl w:ilvl="0" w:tplc="E66C4C20">
      <w:start w:val="1"/>
      <w:numFmt w:val="hebrew1"/>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D1E44"/>
    <w:multiLevelType w:val="hybridMultilevel"/>
    <w:tmpl w:val="42F65300"/>
    <w:lvl w:ilvl="0" w:tplc="633A2ED6">
      <w:start w:val="1"/>
      <w:numFmt w:val="decimal"/>
      <w:lvlText w:val="%1."/>
      <w:lvlJc w:val="left"/>
      <w:pPr>
        <w:ind w:left="1080" w:hanging="360"/>
      </w:pPr>
      <w:rPr>
        <w:rFonts w:hint="default"/>
        <w:color w:val="auto"/>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7025BB"/>
    <w:multiLevelType w:val="hybridMultilevel"/>
    <w:tmpl w:val="EA3465A4"/>
    <w:lvl w:ilvl="0" w:tplc="E33C1F6C">
      <w:start w:val="1"/>
      <w:numFmt w:val="hebrew1"/>
      <w:lvlText w:val="%1."/>
      <w:lvlJc w:val="left"/>
      <w:pPr>
        <w:ind w:left="720" w:hanging="360"/>
      </w:pPr>
      <w:rPr>
        <w:rFonts w:eastAsia="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A7BA3"/>
    <w:multiLevelType w:val="hybridMultilevel"/>
    <w:tmpl w:val="54860A8C"/>
    <w:lvl w:ilvl="0" w:tplc="0884277E">
      <w:start w:val="1"/>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FA3C6D"/>
    <w:multiLevelType w:val="hybridMultilevel"/>
    <w:tmpl w:val="B2B41678"/>
    <w:lvl w:ilvl="0" w:tplc="57A00E2A">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A34E1F"/>
    <w:multiLevelType w:val="hybridMultilevel"/>
    <w:tmpl w:val="F520754A"/>
    <w:lvl w:ilvl="0" w:tplc="F7E0FE8C">
      <w:start w:val="1"/>
      <w:numFmt w:val="decimal"/>
      <w:lvlText w:val="%1."/>
      <w:lvlJc w:val="left"/>
      <w:pPr>
        <w:ind w:left="870" w:hanging="510"/>
      </w:pPr>
      <w:rPr>
        <w:rFonts w:ascii="Tahoma" w:eastAsia="Tahoma" w:hAnsi="Tahoma" w:cs="Tahoma" w:hint="default"/>
        <w:color w:val="000000" w:themeColor="text1"/>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82112"/>
    <w:multiLevelType w:val="hybridMultilevel"/>
    <w:tmpl w:val="F0D81492"/>
    <w:lvl w:ilvl="0" w:tplc="199CB58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BB57D5"/>
    <w:multiLevelType w:val="hybridMultilevel"/>
    <w:tmpl w:val="C6FAF922"/>
    <w:lvl w:ilvl="0" w:tplc="62A254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C55DD0"/>
    <w:multiLevelType w:val="hybridMultilevel"/>
    <w:tmpl w:val="68AA9B60"/>
    <w:lvl w:ilvl="0" w:tplc="99C20F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AF002F"/>
    <w:multiLevelType w:val="hybridMultilevel"/>
    <w:tmpl w:val="C9B8341E"/>
    <w:lvl w:ilvl="0" w:tplc="A05679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EF4F48"/>
    <w:multiLevelType w:val="hybridMultilevel"/>
    <w:tmpl w:val="2D009E16"/>
    <w:lvl w:ilvl="0" w:tplc="191248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9A374D"/>
    <w:multiLevelType w:val="hybridMultilevel"/>
    <w:tmpl w:val="0622B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C23919"/>
    <w:multiLevelType w:val="hybridMultilevel"/>
    <w:tmpl w:val="74707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BEF2C4A"/>
    <w:multiLevelType w:val="hybridMultilevel"/>
    <w:tmpl w:val="A9C67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892E16"/>
    <w:multiLevelType w:val="hybridMultilevel"/>
    <w:tmpl w:val="5A803D0A"/>
    <w:lvl w:ilvl="0" w:tplc="99C20F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9A2C8D"/>
    <w:multiLevelType w:val="hybridMultilevel"/>
    <w:tmpl w:val="8D14BF90"/>
    <w:lvl w:ilvl="0" w:tplc="5E4E5552">
      <w:start w:val="5"/>
      <w:numFmt w:val="bullet"/>
      <w:lvlText w:val="-"/>
      <w:lvlJc w:val="left"/>
      <w:pPr>
        <w:ind w:left="10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6A155F"/>
    <w:multiLevelType w:val="hybridMultilevel"/>
    <w:tmpl w:val="4DEE2A86"/>
    <w:lvl w:ilvl="0" w:tplc="9BC20AB0">
      <w:start w:val="1"/>
      <w:numFmt w:val="hebrew1"/>
      <w:lvlText w:val="(%1)"/>
      <w:lvlJc w:val="left"/>
      <w:pPr>
        <w:ind w:left="2625" w:hanging="226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6A2CBC"/>
    <w:multiLevelType w:val="hybridMultilevel"/>
    <w:tmpl w:val="CB66859C"/>
    <w:lvl w:ilvl="0" w:tplc="45F4EE10">
      <w:start w:val="1"/>
      <w:numFmt w:val="bullet"/>
      <w:lvlText w:val="•"/>
      <w:lvlJc w:val="left"/>
      <w:pPr>
        <w:tabs>
          <w:tab w:val="num" w:pos="720"/>
        </w:tabs>
        <w:ind w:left="720" w:hanging="360"/>
      </w:pPr>
      <w:rPr>
        <w:rFonts w:ascii="Arial" w:hAnsi="Arial" w:hint="default"/>
      </w:rPr>
    </w:lvl>
    <w:lvl w:ilvl="1" w:tplc="8D9642BE" w:tentative="1">
      <w:start w:val="1"/>
      <w:numFmt w:val="bullet"/>
      <w:lvlText w:val="•"/>
      <w:lvlJc w:val="left"/>
      <w:pPr>
        <w:tabs>
          <w:tab w:val="num" w:pos="1440"/>
        </w:tabs>
        <w:ind w:left="1440" w:hanging="360"/>
      </w:pPr>
      <w:rPr>
        <w:rFonts w:ascii="Arial" w:hAnsi="Arial" w:hint="default"/>
      </w:rPr>
    </w:lvl>
    <w:lvl w:ilvl="2" w:tplc="0744FE44" w:tentative="1">
      <w:start w:val="1"/>
      <w:numFmt w:val="bullet"/>
      <w:lvlText w:val="•"/>
      <w:lvlJc w:val="left"/>
      <w:pPr>
        <w:tabs>
          <w:tab w:val="num" w:pos="2160"/>
        </w:tabs>
        <w:ind w:left="2160" w:hanging="360"/>
      </w:pPr>
      <w:rPr>
        <w:rFonts w:ascii="Arial" w:hAnsi="Arial" w:hint="default"/>
      </w:rPr>
    </w:lvl>
    <w:lvl w:ilvl="3" w:tplc="304ADEEC" w:tentative="1">
      <w:start w:val="1"/>
      <w:numFmt w:val="bullet"/>
      <w:lvlText w:val="•"/>
      <w:lvlJc w:val="left"/>
      <w:pPr>
        <w:tabs>
          <w:tab w:val="num" w:pos="2880"/>
        </w:tabs>
        <w:ind w:left="2880" w:hanging="360"/>
      </w:pPr>
      <w:rPr>
        <w:rFonts w:ascii="Arial" w:hAnsi="Arial" w:hint="default"/>
      </w:rPr>
    </w:lvl>
    <w:lvl w:ilvl="4" w:tplc="BE068EDE" w:tentative="1">
      <w:start w:val="1"/>
      <w:numFmt w:val="bullet"/>
      <w:lvlText w:val="•"/>
      <w:lvlJc w:val="left"/>
      <w:pPr>
        <w:tabs>
          <w:tab w:val="num" w:pos="3600"/>
        </w:tabs>
        <w:ind w:left="3600" w:hanging="360"/>
      </w:pPr>
      <w:rPr>
        <w:rFonts w:ascii="Arial" w:hAnsi="Arial" w:hint="default"/>
      </w:rPr>
    </w:lvl>
    <w:lvl w:ilvl="5" w:tplc="805CF212" w:tentative="1">
      <w:start w:val="1"/>
      <w:numFmt w:val="bullet"/>
      <w:lvlText w:val="•"/>
      <w:lvlJc w:val="left"/>
      <w:pPr>
        <w:tabs>
          <w:tab w:val="num" w:pos="4320"/>
        </w:tabs>
        <w:ind w:left="4320" w:hanging="360"/>
      </w:pPr>
      <w:rPr>
        <w:rFonts w:ascii="Arial" w:hAnsi="Arial" w:hint="default"/>
      </w:rPr>
    </w:lvl>
    <w:lvl w:ilvl="6" w:tplc="2668E19E" w:tentative="1">
      <w:start w:val="1"/>
      <w:numFmt w:val="bullet"/>
      <w:lvlText w:val="•"/>
      <w:lvlJc w:val="left"/>
      <w:pPr>
        <w:tabs>
          <w:tab w:val="num" w:pos="5040"/>
        </w:tabs>
        <w:ind w:left="5040" w:hanging="360"/>
      </w:pPr>
      <w:rPr>
        <w:rFonts w:ascii="Arial" w:hAnsi="Arial" w:hint="default"/>
      </w:rPr>
    </w:lvl>
    <w:lvl w:ilvl="7" w:tplc="00925952" w:tentative="1">
      <w:start w:val="1"/>
      <w:numFmt w:val="bullet"/>
      <w:lvlText w:val="•"/>
      <w:lvlJc w:val="left"/>
      <w:pPr>
        <w:tabs>
          <w:tab w:val="num" w:pos="5760"/>
        </w:tabs>
        <w:ind w:left="5760" w:hanging="360"/>
      </w:pPr>
      <w:rPr>
        <w:rFonts w:ascii="Arial" w:hAnsi="Arial" w:hint="default"/>
      </w:rPr>
    </w:lvl>
    <w:lvl w:ilvl="8" w:tplc="0976522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B8947DA"/>
    <w:multiLevelType w:val="hybridMultilevel"/>
    <w:tmpl w:val="BE1E1AF2"/>
    <w:lvl w:ilvl="0" w:tplc="39B06172">
      <w:start w:val="1"/>
      <w:numFmt w:val="hebrew1"/>
      <w:lvlText w:val="%1."/>
      <w:lvlJc w:val="left"/>
      <w:pPr>
        <w:ind w:left="720" w:hanging="360"/>
      </w:pPr>
      <w:rPr>
        <w:rFonts w:ascii="Arial" w:eastAsia="Times New Roman" w:hAnsi="Arial" w:cs="David"/>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143FFE"/>
    <w:multiLevelType w:val="hybridMultilevel"/>
    <w:tmpl w:val="EB70C07C"/>
    <w:lvl w:ilvl="0" w:tplc="A252BF0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B6983"/>
    <w:multiLevelType w:val="hybridMultilevel"/>
    <w:tmpl w:val="EBC0D85C"/>
    <w:lvl w:ilvl="0" w:tplc="F14208B4">
      <w:start w:val="3"/>
      <w:numFmt w:val="decimal"/>
      <w:lvlText w:val="%1."/>
      <w:lvlJc w:val="left"/>
      <w:pPr>
        <w:ind w:left="1613" w:hanging="360"/>
      </w:pPr>
      <w:rPr>
        <w:rFonts w:eastAsiaTheme="minorEastAsia" w:hint="default"/>
        <w:color w:val="4F4F4F"/>
      </w:r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23" w15:restartNumberingAfterBreak="0">
    <w:nsid w:val="76A01F18"/>
    <w:multiLevelType w:val="hybridMultilevel"/>
    <w:tmpl w:val="BE1CBFB6"/>
    <w:lvl w:ilvl="0" w:tplc="5F9E86EE">
      <w:start w:val="1"/>
      <w:numFmt w:val="hebrew1"/>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7653234"/>
    <w:multiLevelType w:val="hybridMultilevel"/>
    <w:tmpl w:val="CA1AE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B96D6B"/>
    <w:multiLevelType w:val="hybridMultilevel"/>
    <w:tmpl w:val="49F21AE0"/>
    <w:lvl w:ilvl="0" w:tplc="2534C9C0">
      <w:start w:val="1"/>
      <w:numFmt w:val="hebrew1"/>
      <w:lvlText w:val="%1."/>
      <w:lvlJc w:val="left"/>
      <w:pPr>
        <w:ind w:left="1230" w:hanging="870"/>
      </w:pPr>
      <w:rPr>
        <w:rFonts w:ascii="Tahoma" w:eastAsia="Tahoma" w:hAnsi="Tahoma" w:cs="Tahoma" w:hint="default"/>
        <w:color w:val="FF0000"/>
        <w:sz w:val="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694F66"/>
    <w:multiLevelType w:val="hybridMultilevel"/>
    <w:tmpl w:val="7CDEEE74"/>
    <w:lvl w:ilvl="0" w:tplc="7E2CFC44">
      <w:start w:val="1"/>
      <w:numFmt w:val="bullet"/>
      <w:lvlText w:val="•"/>
      <w:lvlJc w:val="left"/>
      <w:pPr>
        <w:tabs>
          <w:tab w:val="num" w:pos="720"/>
        </w:tabs>
        <w:ind w:left="720" w:hanging="360"/>
      </w:pPr>
      <w:rPr>
        <w:rFonts w:ascii="Arial" w:hAnsi="Arial" w:hint="default"/>
      </w:rPr>
    </w:lvl>
    <w:lvl w:ilvl="1" w:tplc="4DAE9C24" w:tentative="1">
      <w:start w:val="1"/>
      <w:numFmt w:val="bullet"/>
      <w:lvlText w:val="•"/>
      <w:lvlJc w:val="left"/>
      <w:pPr>
        <w:tabs>
          <w:tab w:val="num" w:pos="1440"/>
        </w:tabs>
        <w:ind w:left="1440" w:hanging="360"/>
      </w:pPr>
      <w:rPr>
        <w:rFonts w:ascii="Arial" w:hAnsi="Arial" w:hint="default"/>
      </w:rPr>
    </w:lvl>
    <w:lvl w:ilvl="2" w:tplc="A26E0432" w:tentative="1">
      <w:start w:val="1"/>
      <w:numFmt w:val="bullet"/>
      <w:lvlText w:val="•"/>
      <w:lvlJc w:val="left"/>
      <w:pPr>
        <w:tabs>
          <w:tab w:val="num" w:pos="2160"/>
        </w:tabs>
        <w:ind w:left="2160" w:hanging="360"/>
      </w:pPr>
      <w:rPr>
        <w:rFonts w:ascii="Arial" w:hAnsi="Arial" w:hint="default"/>
      </w:rPr>
    </w:lvl>
    <w:lvl w:ilvl="3" w:tplc="47BA08F4" w:tentative="1">
      <w:start w:val="1"/>
      <w:numFmt w:val="bullet"/>
      <w:lvlText w:val="•"/>
      <w:lvlJc w:val="left"/>
      <w:pPr>
        <w:tabs>
          <w:tab w:val="num" w:pos="2880"/>
        </w:tabs>
        <w:ind w:left="2880" w:hanging="360"/>
      </w:pPr>
      <w:rPr>
        <w:rFonts w:ascii="Arial" w:hAnsi="Arial" w:hint="default"/>
      </w:rPr>
    </w:lvl>
    <w:lvl w:ilvl="4" w:tplc="FB56CE6C" w:tentative="1">
      <w:start w:val="1"/>
      <w:numFmt w:val="bullet"/>
      <w:lvlText w:val="•"/>
      <w:lvlJc w:val="left"/>
      <w:pPr>
        <w:tabs>
          <w:tab w:val="num" w:pos="3600"/>
        </w:tabs>
        <w:ind w:left="3600" w:hanging="360"/>
      </w:pPr>
      <w:rPr>
        <w:rFonts w:ascii="Arial" w:hAnsi="Arial" w:hint="default"/>
      </w:rPr>
    </w:lvl>
    <w:lvl w:ilvl="5" w:tplc="9684C17C" w:tentative="1">
      <w:start w:val="1"/>
      <w:numFmt w:val="bullet"/>
      <w:lvlText w:val="•"/>
      <w:lvlJc w:val="left"/>
      <w:pPr>
        <w:tabs>
          <w:tab w:val="num" w:pos="4320"/>
        </w:tabs>
        <w:ind w:left="4320" w:hanging="360"/>
      </w:pPr>
      <w:rPr>
        <w:rFonts w:ascii="Arial" w:hAnsi="Arial" w:hint="default"/>
      </w:rPr>
    </w:lvl>
    <w:lvl w:ilvl="6" w:tplc="31C4950A" w:tentative="1">
      <w:start w:val="1"/>
      <w:numFmt w:val="bullet"/>
      <w:lvlText w:val="•"/>
      <w:lvlJc w:val="left"/>
      <w:pPr>
        <w:tabs>
          <w:tab w:val="num" w:pos="5040"/>
        </w:tabs>
        <w:ind w:left="5040" w:hanging="360"/>
      </w:pPr>
      <w:rPr>
        <w:rFonts w:ascii="Arial" w:hAnsi="Arial" w:hint="default"/>
      </w:rPr>
    </w:lvl>
    <w:lvl w:ilvl="7" w:tplc="3050BEB6" w:tentative="1">
      <w:start w:val="1"/>
      <w:numFmt w:val="bullet"/>
      <w:lvlText w:val="•"/>
      <w:lvlJc w:val="left"/>
      <w:pPr>
        <w:tabs>
          <w:tab w:val="num" w:pos="5760"/>
        </w:tabs>
        <w:ind w:left="5760" w:hanging="360"/>
      </w:pPr>
      <w:rPr>
        <w:rFonts w:ascii="Arial" w:hAnsi="Arial" w:hint="default"/>
      </w:rPr>
    </w:lvl>
    <w:lvl w:ilvl="8" w:tplc="E0A2638A"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9"/>
  </w:num>
  <w:num w:numId="3">
    <w:abstractNumId w:val="13"/>
  </w:num>
  <w:num w:numId="4">
    <w:abstractNumId w:val="15"/>
  </w:num>
  <w:num w:numId="5">
    <w:abstractNumId w:val="26"/>
  </w:num>
  <w:num w:numId="6">
    <w:abstractNumId w:val="11"/>
  </w:num>
  <w:num w:numId="7">
    <w:abstractNumId w:val="19"/>
  </w:num>
  <w:num w:numId="8">
    <w:abstractNumId w:val="22"/>
  </w:num>
  <w:num w:numId="9">
    <w:abstractNumId w:val="7"/>
  </w:num>
  <w:num w:numId="10">
    <w:abstractNumId w:val="25"/>
  </w:num>
  <w:num w:numId="11">
    <w:abstractNumId w:val="16"/>
  </w:num>
  <w:num w:numId="12">
    <w:abstractNumId w:val="4"/>
  </w:num>
  <w:num w:numId="13">
    <w:abstractNumId w:val="17"/>
  </w:num>
  <w:num w:numId="14">
    <w:abstractNumId w:val="21"/>
  </w:num>
  <w:num w:numId="15">
    <w:abstractNumId w:val="24"/>
  </w:num>
  <w:num w:numId="16">
    <w:abstractNumId w:val="1"/>
  </w:num>
  <w:num w:numId="17">
    <w:abstractNumId w:val="8"/>
  </w:num>
  <w:num w:numId="18">
    <w:abstractNumId w:val="5"/>
  </w:num>
  <w:num w:numId="19">
    <w:abstractNumId w:val="2"/>
  </w:num>
  <w:num w:numId="20">
    <w:abstractNumId w:val="12"/>
  </w:num>
  <w:num w:numId="21">
    <w:abstractNumId w:val="23"/>
  </w:num>
  <w:num w:numId="22">
    <w:abstractNumId w:val="3"/>
  </w:num>
  <w:num w:numId="23">
    <w:abstractNumId w:val="20"/>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2E"/>
    <w:rsid w:val="00043F0F"/>
    <w:rsid w:val="00047D64"/>
    <w:rsid w:val="00084C9B"/>
    <w:rsid w:val="000B7086"/>
    <w:rsid w:val="001350D2"/>
    <w:rsid w:val="001A6798"/>
    <w:rsid w:val="00202DB1"/>
    <w:rsid w:val="00207A57"/>
    <w:rsid w:val="00210A79"/>
    <w:rsid w:val="00241EA3"/>
    <w:rsid w:val="003758D0"/>
    <w:rsid w:val="00397C94"/>
    <w:rsid w:val="00426082"/>
    <w:rsid w:val="00461073"/>
    <w:rsid w:val="004F68C0"/>
    <w:rsid w:val="005269D8"/>
    <w:rsid w:val="00561DFA"/>
    <w:rsid w:val="005844A9"/>
    <w:rsid w:val="005A54F9"/>
    <w:rsid w:val="005F497D"/>
    <w:rsid w:val="00634E93"/>
    <w:rsid w:val="00641D89"/>
    <w:rsid w:val="00657D14"/>
    <w:rsid w:val="006A73F5"/>
    <w:rsid w:val="006B1FE0"/>
    <w:rsid w:val="007319A8"/>
    <w:rsid w:val="00744695"/>
    <w:rsid w:val="00797B6B"/>
    <w:rsid w:val="007A71BC"/>
    <w:rsid w:val="007C72A4"/>
    <w:rsid w:val="008C35BC"/>
    <w:rsid w:val="008C780A"/>
    <w:rsid w:val="008E29FB"/>
    <w:rsid w:val="008F7890"/>
    <w:rsid w:val="0093203A"/>
    <w:rsid w:val="009743A8"/>
    <w:rsid w:val="00976B91"/>
    <w:rsid w:val="00992358"/>
    <w:rsid w:val="009F3BC8"/>
    <w:rsid w:val="00A71121"/>
    <w:rsid w:val="00A84351"/>
    <w:rsid w:val="00A84BE9"/>
    <w:rsid w:val="00B114C1"/>
    <w:rsid w:val="00B51923"/>
    <w:rsid w:val="00B51E7A"/>
    <w:rsid w:val="00B61F53"/>
    <w:rsid w:val="00BC7210"/>
    <w:rsid w:val="00C01E4E"/>
    <w:rsid w:val="00C074E4"/>
    <w:rsid w:val="00C46817"/>
    <w:rsid w:val="00C65897"/>
    <w:rsid w:val="00C75180"/>
    <w:rsid w:val="00CA7257"/>
    <w:rsid w:val="00CB66E1"/>
    <w:rsid w:val="00D12A98"/>
    <w:rsid w:val="00D74E9C"/>
    <w:rsid w:val="00DA536C"/>
    <w:rsid w:val="00DC3237"/>
    <w:rsid w:val="00E46599"/>
    <w:rsid w:val="00E55044"/>
    <w:rsid w:val="00E90FAF"/>
    <w:rsid w:val="00E94465"/>
    <w:rsid w:val="00EA68D7"/>
    <w:rsid w:val="00EE69E1"/>
    <w:rsid w:val="00F24C2E"/>
    <w:rsid w:val="00F5774A"/>
    <w:rsid w:val="00F663EB"/>
    <w:rsid w:val="00F95FF6"/>
    <w:rsid w:val="00F975B5"/>
    <w:rsid w:val="00FA301F"/>
    <w:rsid w:val="00FA6ABD"/>
    <w:rsid w:val="00FD15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5B233"/>
  <w15:chartTrackingRefBased/>
  <w15:docId w15:val="{F9F8B2BB-7D8C-43AA-AB0D-F398D298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paragraph" w:styleId="1">
    <w:name w:val="heading 1"/>
    <w:basedOn w:val="a"/>
    <w:next w:val="a"/>
    <w:link w:val="10"/>
    <w:uiPriority w:val="9"/>
    <w:qFormat/>
    <w:rsid w:val="00F24C2E"/>
    <w:pPr>
      <w:keepNext/>
      <w:spacing w:before="100" w:beforeAutospacing="1" w:after="100" w:afterAutospacing="1" w:line="230" w:lineRule="atLeast"/>
      <w:outlineLvl w:val="0"/>
    </w:pPr>
    <w:rPr>
      <w:rFonts w:ascii="Arial" w:eastAsia="Times New Roman" w:hAnsi="Arial" w:cs="Arial"/>
      <w:b/>
      <w:bCs/>
      <w:color w:val="FF0000"/>
      <w:sz w:val="24"/>
      <w:szCs w:val="24"/>
      <w:u w:val="single"/>
    </w:rPr>
  </w:style>
  <w:style w:type="paragraph" w:styleId="2">
    <w:name w:val="heading 2"/>
    <w:basedOn w:val="a"/>
    <w:next w:val="a"/>
    <w:link w:val="20"/>
    <w:uiPriority w:val="9"/>
    <w:unhideWhenUsed/>
    <w:qFormat/>
    <w:rsid w:val="00F24C2E"/>
    <w:pPr>
      <w:keepNext/>
      <w:spacing w:before="100" w:beforeAutospacing="1" w:after="100" w:afterAutospacing="1" w:line="230" w:lineRule="atLeast"/>
      <w:outlineLvl w:val="1"/>
    </w:pPr>
    <w:rPr>
      <w:rFonts w:ascii="Arial" w:eastAsia="Times New Roman" w:hAnsi="Arial" w:cs="Arial"/>
      <w:b/>
      <w:bCs/>
      <w:color w:val="FF0000"/>
      <w:sz w:val="24"/>
      <w:szCs w:val="24"/>
    </w:rPr>
  </w:style>
  <w:style w:type="paragraph" w:styleId="3">
    <w:name w:val="heading 3"/>
    <w:basedOn w:val="a"/>
    <w:next w:val="a"/>
    <w:link w:val="30"/>
    <w:uiPriority w:val="9"/>
    <w:unhideWhenUsed/>
    <w:qFormat/>
    <w:rsid w:val="00426082"/>
    <w:pPr>
      <w:keepNext/>
      <w:outlineLvl w:val="2"/>
    </w:pPr>
    <w:rPr>
      <w:u w:val="single"/>
    </w:rPr>
  </w:style>
  <w:style w:type="paragraph" w:styleId="4">
    <w:name w:val="heading 4"/>
    <w:basedOn w:val="a"/>
    <w:next w:val="a"/>
    <w:link w:val="40"/>
    <w:uiPriority w:val="9"/>
    <w:semiHidden/>
    <w:unhideWhenUsed/>
    <w:qFormat/>
    <w:rsid w:val="00FA6AB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F24C2E"/>
    <w:pPr>
      <w:spacing w:before="100" w:beforeAutospacing="1" w:after="100" w:afterAutospacing="1" w:line="230" w:lineRule="atLeast"/>
    </w:pPr>
    <w:rPr>
      <w:rFonts w:ascii="Arial" w:eastAsia="Times New Roman" w:hAnsi="Arial" w:cs="Arial"/>
      <w:sz w:val="24"/>
      <w:szCs w:val="24"/>
    </w:rPr>
  </w:style>
  <w:style w:type="character" w:customStyle="1" w:styleId="a4">
    <w:name w:val="גוף טקסט תו"/>
    <w:basedOn w:val="a0"/>
    <w:link w:val="a3"/>
    <w:uiPriority w:val="99"/>
    <w:rsid w:val="00F24C2E"/>
    <w:rPr>
      <w:rFonts w:ascii="Arial" w:eastAsia="Times New Roman" w:hAnsi="Arial" w:cs="Arial"/>
      <w:sz w:val="24"/>
      <w:szCs w:val="24"/>
    </w:rPr>
  </w:style>
  <w:style w:type="character" w:customStyle="1" w:styleId="10">
    <w:name w:val="כותרת 1 תו"/>
    <w:basedOn w:val="a0"/>
    <w:link w:val="1"/>
    <w:uiPriority w:val="9"/>
    <w:rsid w:val="00F24C2E"/>
    <w:rPr>
      <w:rFonts w:ascii="Arial" w:eastAsia="Times New Roman" w:hAnsi="Arial" w:cs="Arial"/>
      <w:b/>
      <w:bCs/>
      <w:color w:val="FF0000"/>
      <w:sz w:val="24"/>
      <w:szCs w:val="24"/>
      <w:u w:val="single"/>
    </w:rPr>
  </w:style>
  <w:style w:type="paragraph" w:styleId="a5">
    <w:name w:val="Balloon Text"/>
    <w:basedOn w:val="a"/>
    <w:link w:val="a6"/>
    <w:uiPriority w:val="99"/>
    <w:semiHidden/>
    <w:unhideWhenUsed/>
    <w:rsid w:val="00F24C2E"/>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F24C2E"/>
    <w:rPr>
      <w:rFonts w:ascii="Tahoma" w:hAnsi="Tahoma" w:cs="Tahoma"/>
      <w:sz w:val="18"/>
      <w:szCs w:val="18"/>
    </w:rPr>
  </w:style>
  <w:style w:type="paragraph" w:styleId="a7">
    <w:name w:val="List Paragraph"/>
    <w:basedOn w:val="a"/>
    <w:uiPriority w:val="34"/>
    <w:qFormat/>
    <w:rsid w:val="00F24C2E"/>
    <w:pPr>
      <w:ind w:left="720"/>
      <w:contextualSpacing/>
    </w:pPr>
  </w:style>
  <w:style w:type="character" w:customStyle="1" w:styleId="20">
    <w:name w:val="כותרת 2 תו"/>
    <w:basedOn w:val="a0"/>
    <w:link w:val="2"/>
    <w:uiPriority w:val="9"/>
    <w:rsid w:val="00F24C2E"/>
    <w:rPr>
      <w:rFonts w:ascii="Arial" w:eastAsia="Times New Roman" w:hAnsi="Arial" w:cs="Arial"/>
      <w:b/>
      <w:bCs/>
      <w:color w:val="FF0000"/>
      <w:sz w:val="24"/>
      <w:szCs w:val="24"/>
    </w:rPr>
  </w:style>
  <w:style w:type="paragraph" w:styleId="a8">
    <w:name w:val="header"/>
    <w:basedOn w:val="a"/>
    <w:link w:val="a9"/>
    <w:uiPriority w:val="99"/>
    <w:unhideWhenUsed/>
    <w:rsid w:val="005844A9"/>
    <w:pPr>
      <w:tabs>
        <w:tab w:val="center" w:pos="4153"/>
        <w:tab w:val="right" w:pos="8306"/>
      </w:tabs>
      <w:spacing w:after="0" w:line="240" w:lineRule="auto"/>
    </w:pPr>
  </w:style>
  <w:style w:type="character" w:customStyle="1" w:styleId="a9">
    <w:name w:val="כותרת עליונה תו"/>
    <w:basedOn w:val="a0"/>
    <w:link w:val="a8"/>
    <w:uiPriority w:val="99"/>
    <w:rsid w:val="005844A9"/>
  </w:style>
  <w:style w:type="paragraph" w:styleId="aa">
    <w:name w:val="footer"/>
    <w:basedOn w:val="a"/>
    <w:link w:val="ab"/>
    <w:uiPriority w:val="99"/>
    <w:unhideWhenUsed/>
    <w:rsid w:val="005844A9"/>
    <w:pPr>
      <w:tabs>
        <w:tab w:val="center" w:pos="4153"/>
        <w:tab w:val="right" w:pos="8306"/>
      </w:tabs>
      <w:spacing w:after="0" w:line="240" w:lineRule="auto"/>
    </w:pPr>
  </w:style>
  <w:style w:type="character" w:customStyle="1" w:styleId="ab">
    <w:name w:val="כותרת תחתונה תו"/>
    <w:basedOn w:val="a0"/>
    <w:link w:val="aa"/>
    <w:uiPriority w:val="99"/>
    <w:rsid w:val="005844A9"/>
  </w:style>
  <w:style w:type="paragraph" w:styleId="NormalWeb">
    <w:name w:val="Normal (Web)"/>
    <w:basedOn w:val="a"/>
    <w:uiPriority w:val="99"/>
    <w:unhideWhenUsed/>
    <w:rsid w:val="000B708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כותרת 3 תו"/>
    <w:basedOn w:val="a0"/>
    <w:link w:val="3"/>
    <w:uiPriority w:val="9"/>
    <w:rsid w:val="00426082"/>
    <w:rPr>
      <w:u w:val="single"/>
    </w:rPr>
  </w:style>
  <w:style w:type="character" w:customStyle="1" w:styleId="40">
    <w:name w:val="כותרת 4 תו"/>
    <w:basedOn w:val="a0"/>
    <w:link w:val="4"/>
    <w:uiPriority w:val="9"/>
    <w:semiHidden/>
    <w:rsid w:val="00FA6ABD"/>
    <w:rPr>
      <w:rFonts w:asciiTheme="majorHAnsi" w:eastAsiaTheme="majorEastAsia" w:hAnsiTheme="majorHAnsi" w:cstheme="majorBidi"/>
      <w:i/>
      <w:iCs/>
      <w:color w:val="2F5496" w:themeColor="accent1" w:themeShade="BF"/>
    </w:rPr>
  </w:style>
  <w:style w:type="paragraph" w:styleId="21">
    <w:name w:val="Body Text 2"/>
    <w:basedOn w:val="a"/>
    <w:link w:val="22"/>
    <w:uiPriority w:val="99"/>
    <w:unhideWhenUsed/>
    <w:rsid w:val="00202DB1"/>
    <w:rPr>
      <w:rFonts w:ascii="David" w:eastAsia="Tahoma" w:hAnsi="David" w:cs="David"/>
      <w:color w:val="000000" w:themeColor="text1"/>
      <w:kern w:val="24"/>
      <w:sz w:val="24"/>
      <w:szCs w:val="24"/>
    </w:rPr>
  </w:style>
  <w:style w:type="character" w:customStyle="1" w:styleId="22">
    <w:name w:val="גוף טקסט 2 תו"/>
    <w:basedOn w:val="a0"/>
    <w:link w:val="21"/>
    <w:uiPriority w:val="99"/>
    <w:rsid w:val="00202DB1"/>
    <w:rPr>
      <w:rFonts w:ascii="David" w:eastAsia="Tahoma" w:hAnsi="David" w:cs="David"/>
      <w:color w:val="000000"/>
      <w:kern w:val="24"/>
      <w:sz w:val="24"/>
      <w:szCs w:val="24"/>
    </w:rPr>
  </w:style>
  <w:style w:type="paragraph" w:styleId="31">
    <w:name w:val="Body Text 3"/>
    <w:basedOn w:val="a"/>
    <w:link w:val="32"/>
    <w:uiPriority w:val="99"/>
    <w:unhideWhenUsed/>
    <w:rsid w:val="003758D0"/>
    <w:pPr>
      <w:shd w:val="clear" w:color="auto" w:fill="FFFFFF"/>
      <w:spacing w:before="100" w:beforeAutospacing="1" w:after="100" w:afterAutospacing="1" w:line="230" w:lineRule="atLeast"/>
    </w:pPr>
    <w:rPr>
      <w:rFonts w:ascii="David" w:eastAsia="Times New Roman" w:hAnsi="David" w:cs="David"/>
      <w:color w:val="565555"/>
      <w:sz w:val="24"/>
      <w:szCs w:val="24"/>
    </w:rPr>
  </w:style>
  <w:style w:type="character" w:customStyle="1" w:styleId="32">
    <w:name w:val="גוף טקסט 3 תו"/>
    <w:basedOn w:val="a0"/>
    <w:link w:val="31"/>
    <w:uiPriority w:val="99"/>
    <w:rsid w:val="003758D0"/>
    <w:rPr>
      <w:rFonts w:ascii="David" w:eastAsia="Times New Roman" w:hAnsi="David" w:cs="David"/>
      <w:color w:val="565555"/>
      <w:sz w:val="24"/>
      <w:szCs w:val="24"/>
      <w:shd w:val="clear" w:color="auto" w:fill="FFFFFF"/>
    </w:rPr>
  </w:style>
  <w:style w:type="character" w:styleId="ac">
    <w:name w:val="Strong"/>
    <w:basedOn w:val="a0"/>
    <w:uiPriority w:val="22"/>
    <w:qFormat/>
    <w:rsid w:val="00A843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2728">
      <w:bodyDiv w:val="1"/>
      <w:marLeft w:val="0"/>
      <w:marRight w:val="0"/>
      <w:marTop w:val="0"/>
      <w:marBottom w:val="0"/>
      <w:divBdr>
        <w:top w:val="none" w:sz="0" w:space="0" w:color="auto"/>
        <w:left w:val="none" w:sz="0" w:space="0" w:color="auto"/>
        <w:bottom w:val="none" w:sz="0" w:space="0" w:color="auto"/>
        <w:right w:val="none" w:sz="0" w:space="0" w:color="auto"/>
      </w:divBdr>
    </w:div>
    <w:div w:id="87772694">
      <w:bodyDiv w:val="1"/>
      <w:marLeft w:val="0"/>
      <w:marRight w:val="0"/>
      <w:marTop w:val="0"/>
      <w:marBottom w:val="0"/>
      <w:divBdr>
        <w:top w:val="none" w:sz="0" w:space="0" w:color="auto"/>
        <w:left w:val="none" w:sz="0" w:space="0" w:color="auto"/>
        <w:bottom w:val="none" w:sz="0" w:space="0" w:color="auto"/>
        <w:right w:val="none" w:sz="0" w:space="0" w:color="auto"/>
      </w:divBdr>
      <w:divsChild>
        <w:div w:id="991056913">
          <w:marLeft w:val="0"/>
          <w:marRight w:val="720"/>
          <w:marTop w:val="0"/>
          <w:marBottom w:val="0"/>
          <w:divBdr>
            <w:top w:val="none" w:sz="0" w:space="0" w:color="auto"/>
            <w:left w:val="none" w:sz="0" w:space="0" w:color="auto"/>
            <w:bottom w:val="none" w:sz="0" w:space="0" w:color="auto"/>
            <w:right w:val="none" w:sz="0" w:space="0" w:color="auto"/>
          </w:divBdr>
        </w:div>
        <w:div w:id="1297489218">
          <w:marLeft w:val="0"/>
          <w:marRight w:val="720"/>
          <w:marTop w:val="0"/>
          <w:marBottom w:val="0"/>
          <w:divBdr>
            <w:top w:val="none" w:sz="0" w:space="0" w:color="auto"/>
            <w:left w:val="none" w:sz="0" w:space="0" w:color="auto"/>
            <w:bottom w:val="none" w:sz="0" w:space="0" w:color="auto"/>
            <w:right w:val="none" w:sz="0" w:space="0" w:color="auto"/>
          </w:divBdr>
        </w:div>
      </w:divsChild>
    </w:div>
    <w:div w:id="188299458">
      <w:bodyDiv w:val="1"/>
      <w:marLeft w:val="0"/>
      <w:marRight w:val="0"/>
      <w:marTop w:val="0"/>
      <w:marBottom w:val="0"/>
      <w:divBdr>
        <w:top w:val="none" w:sz="0" w:space="0" w:color="auto"/>
        <w:left w:val="none" w:sz="0" w:space="0" w:color="auto"/>
        <w:bottom w:val="none" w:sz="0" w:space="0" w:color="auto"/>
        <w:right w:val="none" w:sz="0" w:space="0" w:color="auto"/>
      </w:divBdr>
    </w:div>
    <w:div w:id="188421909">
      <w:bodyDiv w:val="1"/>
      <w:marLeft w:val="0"/>
      <w:marRight w:val="0"/>
      <w:marTop w:val="0"/>
      <w:marBottom w:val="0"/>
      <w:divBdr>
        <w:top w:val="none" w:sz="0" w:space="0" w:color="auto"/>
        <w:left w:val="none" w:sz="0" w:space="0" w:color="auto"/>
        <w:bottom w:val="none" w:sz="0" w:space="0" w:color="auto"/>
        <w:right w:val="none" w:sz="0" w:space="0" w:color="auto"/>
      </w:divBdr>
    </w:div>
    <w:div w:id="225340476">
      <w:bodyDiv w:val="1"/>
      <w:marLeft w:val="0"/>
      <w:marRight w:val="0"/>
      <w:marTop w:val="0"/>
      <w:marBottom w:val="0"/>
      <w:divBdr>
        <w:top w:val="none" w:sz="0" w:space="0" w:color="auto"/>
        <w:left w:val="none" w:sz="0" w:space="0" w:color="auto"/>
        <w:bottom w:val="none" w:sz="0" w:space="0" w:color="auto"/>
        <w:right w:val="none" w:sz="0" w:space="0" w:color="auto"/>
      </w:divBdr>
    </w:div>
    <w:div w:id="399984891">
      <w:bodyDiv w:val="1"/>
      <w:marLeft w:val="0"/>
      <w:marRight w:val="0"/>
      <w:marTop w:val="0"/>
      <w:marBottom w:val="0"/>
      <w:divBdr>
        <w:top w:val="none" w:sz="0" w:space="0" w:color="auto"/>
        <w:left w:val="none" w:sz="0" w:space="0" w:color="auto"/>
        <w:bottom w:val="none" w:sz="0" w:space="0" w:color="auto"/>
        <w:right w:val="none" w:sz="0" w:space="0" w:color="auto"/>
      </w:divBdr>
      <w:divsChild>
        <w:div w:id="2002852688">
          <w:marLeft w:val="0"/>
          <w:marRight w:val="0"/>
          <w:marTop w:val="0"/>
          <w:marBottom w:val="0"/>
          <w:divBdr>
            <w:top w:val="none" w:sz="0" w:space="0" w:color="auto"/>
            <w:left w:val="none" w:sz="0" w:space="0" w:color="auto"/>
            <w:bottom w:val="none" w:sz="0" w:space="0" w:color="auto"/>
            <w:right w:val="none" w:sz="0" w:space="0" w:color="auto"/>
          </w:divBdr>
          <w:divsChild>
            <w:div w:id="1438022024">
              <w:marLeft w:val="0"/>
              <w:marRight w:val="0"/>
              <w:marTop w:val="0"/>
              <w:marBottom w:val="0"/>
              <w:divBdr>
                <w:top w:val="none" w:sz="0" w:space="0" w:color="auto"/>
                <w:left w:val="none" w:sz="0" w:space="0" w:color="auto"/>
                <w:bottom w:val="none" w:sz="0" w:space="0" w:color="auto"/>
                <w:right w:val="none" w:sz="0" w:space="0" w:color="auto"/>
              </w:divBdr>
              <w:divsChild>
                <w:div w:id="525557488">
                  <w:marLeft w:val="0"/>
                  <w:marRight w:val="0"/>
                  <w:marTop w:val="0"/>
                  <w:marBottom w:val="0"/>
                  <w:divBdr>
                    <w:top w:val="none" w:sz="0" w:space="0" w:color="auto"/>
                    <w:left w:val="none" w:sz="0" w:space="0" w:color="auto"/>
                    <w:bottom w:val="none" w:sz="0" w:space="0" w:color="auto"/>
                    <w:right w:val="none" w:sz="0" w:space="0" w:color="auto"/>
                  </w:divBdr>
                  <w:divsChild>
                    <w:div w:id="224226019">
                      <w:marLeft w:val="0"/>
                      <w:marRight w:val="0"/>
                      <w:marTop w:val="0"/>
                      <w:marBottom w:val="75"/>
                      <w:divBdr>
                        <w:top w:val="single" w:sz="6" w:space="0" w:color="DDDDDD"/>
                        <w:left w:val="single" w:sz="6" w:space="0" w:color="BBBBBB"/>
                        <w:bottom w:val="single" w:sz="6" w:space="0" w:color="BBBBBB"/>
                        <w:right w:val="single" w:sz="6" w:space="0" w:color="DDDDDD"/>
                      </w:divBdr>
                      <w:divsChild>
                        <w:div w:id="3723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60398">
                  <w:marLeft w:val="0"/>
                  <w:marRight w:val="0"/>
                  <w:marTop w:val="0"/>
                  <w:marBottom w:val="0"/>
                  <w:divBdr>
                    <w:top w:val="none" w:sz="0" w:space="0" w:color="auto"/>
                    <w:left w:val="none" w:sz="0" w:space="0" w:color="auto"/>
                    <w:bottom w:val="none" w:sz="0" w:space="0" w:color="auto"/>
                    <w:right w:val="none" w:sz="0" w:space="0" w:color="auto"/>
                  </w:divBdr>
                </w:div>
                <w:div w:id="481506452">
                  <w:marLeft w:val="0"/>
                  <w:marRight w:val="0"/>
                  <w:marTop w:val="0"/>
                  <w:marBottom w:val="0"/>
                  <w:divBdr>
                    <w:top w:val="none" w:sz="0" w:space="0" w:color="auto"/>
                    <w:left w:val="none" w:sz="0" w:space="0" w:color="auto"/>
                    <w:bottom w:val="none" w:sz="0" w:space="0" w:color="auto"/>
                    <w:right w:val="none" w:sz="0" w:space="0" w:color="auto"/>
                  </w:divBdr>
                </w:div>
                <w:div w:id="540478789">
                  <w:marLeft w:val="0"/>
                  <w:marRight w:val="0"/>
                  <w:marTop w:val="0"/>
                  <w:marBottom w:val="0"/>
                  <w:divBdr>
                    <w:top w:val="none" w:sz="0" w:space="0" w:color="auto"/>
                    <w:left w:val="none" w:sz="0" w:space="0" w:color="auto"/>
                    <w:bottom w:val="none" w:sz="0" w:space="0" w:color="auto"/>
                    <w:right w:val="none" w:sz="0" w:space="0" w:color="auto"/>
                  </w:divBdr>
                </w:div>
                <w:div w:id="6514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92844">
      <w:bodyDiv w:val="1"/>
      <w:marLeft w:val="0"/>
      <w:marRight w:val="0"/>
      <w:marTop w:val="0"/>
      <w:marBottom w:val="0"/>
      <w:divBdr>
        <w:top w:val="none" w:sz="0" w:space="0" w:color="auto"/>
        <w:left w:val="none" w:sz="0" w:space="0" w:color="auto"/>
        <w:bottom w:val="none" w:sz="0" w:space="0" w:color="auto"/>
        <w:right w:val="none" w:sz="0" w:space="0" w:color="auto"/>
      </w:divBdr>
    </w:div>
    <w:div w:id="446508692">
      <w:bodyDiv w:val="1"/>
      <w:marLeft w:val="0"/>
      <w:marRight w:val="0"/>
      <w:marTop w:val="0"/>
      <w:marBottom w:val="0"/>
      <w:divBdr>
        <w:top w:val="none" w:sz="0" w:space="0" w:color="auto"/>
        <w:left w:val="none" w:sz="0" w:space="0" w:color="auto"/>
        <w:bottom w:val="none" w:sz="0" w:space="0" w:color="auto"/>
        <w:right w:val="none" w:sz="0" w:space="0" w:color="auto"/>
      </w:divBdr>
    </w:div>
    <w:div w:id="509829485">
      <w:bodyDiv w:val="1"/>
      <w:marLeft w:val="0"/>
      <w:marRight w:val="0"/>
      <w:marTop w:val="0"/>
      <w:marBottom w:val="0"/>
      <w:divBdr>
        <w:top w:val="none" w:sz="0" w:space="0" w:color="auto"/>
        <w:left w:val="none" w:sz="0" w:space="0" w:color="auto"/>
        <w:bottom w:val="none" w:sz="0" w:space="0" w:color="auto"/>
        <w:right w:val="none" w:sz="0" w:space="0" w:color="auto"/>
      </w:divBdr>
    </w:div>
    <w:div w:id="523905353">
      <w:bodyDiv w:val="1"/>
      <w:marLeft w:val="0"/>
      <w:marRight w:val="0"/>
      <w:marTop w:val="0"/>
      <w:marBottom w:val="0"/>
      <w:divBdr>
        <w:top w:val="none" w:sz="0" w:space="0" w:color="auto"/>
        <w:left w:val="none" w:sz="0" w:space="0" w:color="auto"/>
        <w:bottom w:val="none" w:sz="0" w:space="0" w:color="auto"/>
        <w:right w:val="none" w:sz="0" w:space="0" w:color="auto"/>
      </w:divBdr>
      <w:divsChild>
        <w:div w:id="153761996">
          <w:marLeft w:val="0"/>
          <w:marRight w:val="533"/>
          <w:marTop w:val="0"/>
          <w:marBottom w:val="0"/>
          <w:divBdr>
            <w:top w:val="none" w:sz="0" w:space="0" w:color="auto"/>
            <w:left w:val="none" w:sz="0" w:space="0" w:color="auto"/>
            <w:bottom w:val="none" w:sz="0" w:space="0" w:color="auto"/>
            <w:right w:val="none" w:sz="0" w:space="0" w:color="auto"/>
          </w:divBdr>
        </w:div>
        <w:div w:id="988023736">
          <w:marLeft w:val="0"/>
          <w:marRight w:val="533"/>
          <w:marTop w:val="0"/>
          <w:marBottom w:val="0"/>
          <w:divBdr>
            <w:top w:val="none" w:sz="0" w:space="0" w:color="auto"/>
            <w:left w:val="none" w:sz="0" w:space="0" w:color="auto"/>
            <w:bottom w:val="none" w:sz="0" w:space="0" w:color="auto"/>
            <w:right w:val="none" w:sz="0" w:space="0" w:color="auto"/>
          </w:divBdr>
        </w:div>
        <w:div w:id="38209037">
          <w:marLeft w:val="0"/>
          <w:marRight w:val="533"/>
          <w:marTop w:val="0"/>
          <w:marBottom w:val="0"/>
          <w:divBdr>
            <w:top w:val="none" w:sz="0" w:space="0" w:color="auto"/>
            <w:left w:val="none" w:sz="0" w:space="0" w:color="auto"/>
            <w:bottom w:val="none" w:sz="0" w:space="0" w:color="auto"/>
            <w:right w:val="none" w:sz="0" w:space="0" w:color="auto"/>
          </w:divBdr>
        </w:div>
      </w:divsChild>
    </w:div>
    <w:div w:id="555700957">
      <w:bodyDiv w:val="1"/>
      <w:marLeft w:val="0"/>
      <w:marRight w:val="0"/>
      <w:marTop w:val="0"/>
      <w:marBottom w:val="0"/>
      <w:divBdr>
        <w:top w:val="none" w:sz="0" w:space="0" w:color="auto"/>
        <w:left w:val="none" w:sz="0" w:space="0" w:color="auto"/>
        <w:bottom w:val="none" w:sz="0" w:space="0" w:color="auto"/>
        <w:right w:val="none" w:sz="0" w:space="0" w:color="auto"/>
      </w:divBdr>
      <w:divsChild>
        <w:div w:id="1997683534">
          <w:marLeft w:val="0"/>
          <w:marRight w:val="0"/>
          <w:marTop w:val="0"/>
          <w:marBottom w:val="0"/>
          <w:divBdr>
            <w:top w:val="none" w:sz="0" w:space="0" w:color="auto"/>
            <w:left w:val="none" w:sz="0" w:space="0" w:color="auto"/>
            <w:bottom w:val="none" w:sz="0" w:space="0" w:color="auto"/>
            <w:right w:val="none" w:sz="0" w:space="0" w:color="auto"/>
          </w:divBdr>
        </w:div>
        <w:div w:id="851651895">
          <w:marLeft w:val="0"/>
          <w:marRight w:val="0"/>
          <w:marTop w:val="0"/>
          <w:marBottom w:val="0"/>
          <w:divBdr>
            <w:top w:val="none" w:sz="0" w:space="0" w:color="auto"/>
            <w:left w:val="none" w:sz="0" w:space="0" w:color="auto"/>
            <w:bottom w:val="none" w:sz="0" w:space="0" w:color="auto"/>
            <w:right w:val="none" w:sz="0" w:space="0" w:color="auto"/>
          </w:divBdr>
        </w:div>
        <w:div w:id="599065352">
          <w:marLeft w:val="0"/>
          <w:marRight w:val="0"/>
          <w:marTop w:val="0"/>
          <w:marBottom w:val="0"/>
          <w:divBdr>
            <w:top w:val="none" w:sz="0" w:space="0" w:color="auto"/>
            <w:left w:val="none" w:sz="0" w:space="0" w:color="auto"/>
            <w:bottom w:val="none" w:sz="0" w:space="0" w:color="auto"/>
            <w:right w:val="none" w:sz="0" w:space="0" w:color="auto"/>
          </w:divBdr>
        </w:div>
        <w:div w:id="1573127012">
          <w:marLeft w:val="0"/>
          <w:marRight w:val="0"/>
          <w:marTop w:val="0"/>
          <w:marBottom w:val="0"/>
          <w:divBdr>
            <w:top w:val="none" w:sz="0" w:space="0" w:color="auto"/>
            <w:left w:val="none" w:sz="0" w:space="0" w:color="auto"/>
            <w:bottom w:val="none" w:sz="0" w:space="0" w:color="auto"/>
            <w:right w:val="none" w:sz="0" w:space="0" w:color="auto"/>
          </w:divBdr>
        </w:div>
        <w:div w:id="639504759">
          <w:marLeft w:val="0"/>
          <w:marRight w:val="0"/>
          <w:marTop w:val="0"/>
          <w:marBottom w:val="0"/>
          <w:divBdr>
            <w:top w:val="none" w:sz="0" w:space="0" w:color="auto"/>
            <w:left w:val="none" w:sz="0" w:space="0" w:color="auto"/>
            <w:bottom w:val="none" w:sz="0" w:space="0" w:color="auto"/>
            <w:right w:val="none" w:sz="0" w:space="0" w:color="auto"/>
          </w:divBdr>
        </w:div>
      </w:divsChild>
    </w:div>
    <w:div w:id="651715149">
      <w:bodyDiv w:val="1"/>
      <w:marLeft w:val="0"/>
      <w:marRight w:val="0"/>
      <w:marTop w:val="0"/>
      <w:marBottom w:val="0"/>
      <w:divBdr>
        <w:top w:val="none" w:sz="0" w:space="0" w:color="auto"/>
        <w:left w:val="none" w:sz="0" w:space="0" w:color="auto"/>
        <w:bottom w:val="none" w:sz="0" w:space="0" w:color="auto"/>
        <w:right w:val="none" w:sz="0" w:space="0" w:color="auto"/>
      </w:divBdr>
    </w:div>
    <w:div w:id="1049645759">
      <w:bodyDiv w:val="1"/>
      <w:marLeft w:val="0"/>
      <w:marRight w:val="0"/>
      <w:marTop w:val="0"/>
      <w:marBottom w:val="0"/>
      <w:divBdr>
        <w:top w:val="none" w:sz="0" w:space="0" w:color="auto"/>
        <w:left w:val="none" w:sz="0" w:space="0" w:color="auto"/>
        <w:bottom w:val="none" w:sz="0" w:space="0" w:color="auto"/>
        <w:right w:val="none" w:sz="0" w:space="0" w:color="auto"/>
      </w:divBdr>
    </w:div>
    <w:div w:id="1171483492">
      <w:bodyDiv w:val="1"/>
      <w:marLeft w:val="0"/>
      <w:marRight w:val="0"/>
      <w:marTop w:val="0"/>
      <w:marBottom w:val="0"/>
      <w:divBdr>
        <w:top w:val="none" w:sz="0" w:space="0" w:color="auto"/>
        <w:left w:val="none" w:sz="0" w:space="0" w:color="auto"/>
        <w:bottom w:val="none" w:sz="0" w:space="0" w:color="auto"/>
        <w:right w:val="none" w:sz="0" w:space="0" w:color="auto"/>
      </w:divBdr>
    </w:div>
    <w:div w:id="1210920891">
      <w:bodyDiv w:val="1"/>
      <w:marLeft w:val="0"/>
      <w:marRight w:val="0"/>
      <w:marTop w:val="0"/>
      <w:marBottom w:val="0"/>
      <w:divBdr>
        <w:top w:val="none" w:sz="0" w:space="0" w:color="auto"/>
        <w:left w:val="none" w:sz="0" w:space="0" w:color="auto"/>
        <w:bottom w:val="none" w:sz="0" w:space="0" w:color="auto"/>
        <w:right w:val="none" w:sz="0" w:space="0" w:color="auto"/>
      </w:divBdr>
      <w:divsChild>
        <w:div w:id="1089497217">
          <w:marLeft w:val="0"/>
          <w:marRight w:val="475"/>
          <w:marTop w:val="373"/>
          <w:marBottom w:val="0"/>
          <w:divBdr>
            <w:top w:val="none" w:sz="0" w:space="0" w:color="auto"/>
            <w:left w:val="none" w:sz="0" w:space="0" w:color="auto"/>
            <w:bottom w:val="none" w:sz="0" w:space="0" w:color="auto"/>
            <w:right w:val="none" w:sz="0" w:space="0" w:color="auto"/>
          </w:divBdr>
        </w:div>
      </w:divsChild>
    </w:div>
    <w:div w:id="1316225371">
      <w:bodyDiv w:val="1"/>
      <w:marLeft w:val="0"/>
      <w:marRight w:val="0"/>
      <w:marTop w:val="0"/>
      <w:marBottom w:val="0"/>
      <w:divBdr>
        <w:top w:val="none" w:sz="0" w:space="0" w:color="auto"/>
        <w:left w:val="none" w:sz="0" w:space="0" w:color="auto"/>
        <w:bottom w:val="none" w:sz="0" w:space="0" w:color="auto"/>
        <w:right w:val="none" w:sz="0" w:space="0" w:color="auto"/>
      </w:divBdr>
    </w:div>
    <w:div w:id="1399285242">
      <w:bodyDiv w:val="1"/>
      <w:marLeft w:val="0"/>
      <w:marRight w:val="0"/>
      <w:marTop w:val="0"/>
      <w:marBottom w:val="0"/>
      <w:divBdr>
        <w:top w:val="none" w:sz="0" w:space="0" w:color="auto"/>
        <w:left w:val="none" w:sz="0" w:space="0" w:color="auto"/>
        <w:bottom w:val="none" w:sz="0" w:space="0" w:color="auto"/>
        <w:right w:val="none" w:sz="0" w:space="0" w:color="auto"/>
      </w:divBdr>
      <w:divsChild>
        <w:div w:id="121581193">
          <w:marLeft w:val="0"/>
          <w:marRight w:val="0"/>
          <w:marTop w:val="0"/>
          <w:marBottom w:val="0"/>
          <w:divBdr>
            <w:top w:val="none" w:sz="0" w:space="0" w:color="auto"/>
            <w:left w:val="none" w:sz="0" w:space="0" w:color="auto"/>
            <w:bottom w:val="none" w:sz="0" w:space="0" w:color="auto"/>
            <w:right w:val="none" w:sz="0" w:space="0" w:color="auto"/>
          </w:divBdr>
        </w:div>
      </w:divsChild>
    </w:div>
    <w:div w:id="1567296838">
      <w:bodyDiv w:val="1"/>
      <w:marLeft w:val="0"/>
      <w:marRight w:val="0"/>
      <w:marTop w:val="0"/>
      <w:marBottom w:val="0"/>
      <w:divBdr>
        <w:top w:val="none" w:sz="0" w:space="0" w:color="auto"/>
        <w:left w:val="none" w:sz="0" w:space="0" w:color="auto"/>
        <w:bottom w:val="none" w:sz="0" w:space="0" w:color="auto"/>
        <w:right w:val="none" w:sz="0" w:space="0" w:color="auto"/>
      </w:divBdr>
    </w:div>
    <w:div w:id="1674645794">
      <w:bodyDiv w:val="1"/>
      <w:marLeft w:val="0"/>
      <w:marRight w:val="0"/>
      <w:marTop w:val="0"/>
      <w:marBottom w:val="0"/>
      <w:divBdr>
        <w:top w:val="none" w:sz="0" w:space="0" w:color="auto"/>
        <w:left w:val="none" w:sz="0" w:space="0" w:color="auto"/>
        <w:bottom w:val="none" w:sz="0" w:space="0" w:color="auto"/>
        <w:right w:val="none" w:sz="0" w:space="0" w:color="auto"/>
      </w:divBdr>
    </w:div>
    <w:div w:id="1727751962">
      <w:bodyDiv w:val="1"/>
      <w:marLeft w:val="0"/>
      <w:marRight w:val="0"/>
      <w:marTop w:val="0"/>
      <w:marBottom w:val="0"/>
      <w:divBdr>
        <w:top w:val="none" w:sz="0" w:space="0" w:color="auto"/>
        <w:left w:val="none" w:sz="0" w:space="0" w:color="auto"/>
        <w:bottom w:val="none" w:sz="0" w:space="0" w:color="auto"/>
        <w:right w:val="none" w:sz="0" w:space="0" w:color="auto"/>
      </w:divBdr>
    </w:div>
    <w:div w:id="2031950499">
      <w:bodyDiv w:val="1"/>
      <w:marLeft w:val="0"/>
      <w:marRight w:val="0"/>
      <w:marTop w:val="0"/>
      <w:marBottom w:val="0"/>
      <w:divBdr>
        <w:top w:val="none" w:sz="0" w:space="0" w:color="auto"/>
        <w:left w:val="none" w:sz="0" w:space="0" w:color="auto"/>
        <w:bottom w:val="none" w:sz="0" w:space="0" w:color="auto"/>
        <w:right w:val="none" w:sz="0" w:space="0" w:color="auto"/>
      </w:divBdr>
      <w:divsChild>
        <w:div w:id="1763791248">
          <w:marLeft w:val="0"/>
          <w:marRight w:val="0"/>
          <w:marTop w:val="0"/>
          <w:marBottom w:val="0"/>
          <w:divBdr>
            <w:top w:val="none" w:sz="0" w:space="0" w:color="auto"/>
            <w:left w:val="none" w:sz="0" w:space="0" w:color="auto"/>
            <w:bottom w:val="none" w:sz="0" w:space="0" w:color="auto"/>
            <w:right w:val="none" w:sz="0" w:space="0" w:color="auto"/>
          </w:divBdr>
          <w:divsChild>
            <w:div w:id="2077391032">
              <w:marLeft w:val="0"/>
              <w:marRight w:val="0"/>
              <w:marTop w:val="0"/>
              <w:marBottom w:val="0"/>
              <w:divBdr>
                <w:top w:val="none" w:sz="0" w:space="0" w:color="auto"/>
                <w:left w:val="none" w:sz="0" w:space="0" w:color="auto"/>
                <w:bottom w:val="none" w:sz="0" w:space="0" w:color="auto"/>
                <w:right w:val="none" w:sz="0" w:space="0" w:color="auto"/>
              </w:divBdr>
              <w:divsChild>
                <w:div w:id="1965189180">
                  <w:marLeft w:val="0"/>
                  <w:marRight w:val="0"/>
                  <w:marTop w:val="0"/>
                  <w:marBottom w:val="75"/>
                  <w:divBdr>
                    <w:top w:val="single" w:sz="6" w:space="0" w:color="DDDDDD"/>
                    <w:left w:val="single" w:sz="6" w:space="0" w:color="BBBBBB"/>
                    <w:bottom w:val="single" w:sz="6" w:space="0" w:color="BBBBBB"/>
                    <w:right w:val="single" w:sz="6" w:space="0" w:color="DDDDDD"/>
                  </w:divBdr>
                  <w:divsChild>
                    <w:div w:id="1494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97784">
          <w:marLeft w:val="0"/>
          <w:marRight w:val="0"/>
          <w:marTop w:val="0"/>
          <w:marBottom w:val="0"/>
          <w:divBdr>
            <w:top w:val="none" w:sz="0" w:space="0" w:color="auto"/>
            <w:left w:val="none" w:sz="0" w:space="0" w:color="auto"/>
            <w:bottom w:val="none" w:sz="0" w:space="0" w:color="auto"/>
            <w:right w:val="none" w:sz="0" w:space="0" w:color="auto"/>
          </w:divBdr>
        </w:div>
        <w:div w:id="1497915501">
          <w:marLeft w:val="0"/>
          <w:marRight w:val="0"/>
          <w:marTop w:val="0"/>
          <w:marBottom w:val="0"/>
          <w:divBdr>
            <w:top w:val="none" w:sz="0" w:space="0" w:color="auto"/>
            <w:left w:val="none" w:sz="0" w:space="0" w:color="auto"/>
            <w:bottom w:val="none" w:sz="0" w:space="0" w:color="auto"/>
            <w:right w:val="none" w:sz="0" w:space="0" w:color="auto"/>
          </w:divBdr>
        </w:div>
        <w:div w:id="1688480735">
          <w:marLeft w:val="0"/>
          <w:marRight w:val="0"/>
          <w:marTop w:val="0"/>
          <w:marBottom w:val="0"/>
          <w:divBdr>
            <w:top w:val="none" w:sz="0" w:space="0" w:color="auto"/>
            <w:left w:val="none" w:sz="0" w:space="0" w:color="auto"/>
            <w:bottom w:val="none" w:sz="0" w:space="0" w:color="auto"/>
            <w:right w:val="none" w:sz="0" w:space="0" w:color="auto"/>
          </w:divBdr>
        </w:div>
        <w:div w:id="775170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FAB73-DA53-48B7-A386-633BDADFF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1164</Words>
  <Characters>5821</Characters>
  <Application>Microsoft Office Word</Application>
  <DocSecurity>0</DocSecurity>
  <Lines>48</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מיטל דוד מנחם</dc:creator>
  <cp:keywords/>
  <dc:description/>
  <cp:lastModifiedBy>מיטל דוד מנחם</cp:lastModifiedBy>
  <cp:revision>17</cp:revision>
  <dcterms:created xsi:type="dcterms:W3CDTF">2019-10-17T19:59:00Z</dcterms:created>
  <dcterms:modified xsi:type="dcterms:W3CDTF">2020-05-19T10:06:00Z</dcterms:modified>
</cp:coreProperties>
</file>