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4501" w:rsidRPr="001025AF" w:rsidRDefault="00C54501" w:rsidP="003F7D20">
      <w:pPr>
        <w:rPr>
          <w:rFonts w:ascii="David" w:hAnsi="David" w:cs="David"/>
          <w:sz w:val="24"/>
          <w:szCs w:val="24"/>
          <w:rtl/>
        </w:rPr>
      </w:pPr>
    </w:p>
    <w:tbl>
      <w:tblPr>
        <w:tblStyle w:val="a3"/>
        <w:bidiVisual/>
        <w:tblW w:w="9667" w:type="dxa"/>
        <w:tblLook w:val="04A0" w:firstRow="1" w:lastRow="0" w:firstColumn="1" w:lastColumn="0" w:noHBand="0" w:noVBand="1"/>
      </w:tblPr>
      <w:tblGrid>
        <w:gridCol w:w="1451"/>
        <w:gridCol w:w="8216"/>
      </w:tblGrid>
      <w:tr w:rsidR="001025AF" w:rsidRPr="001025AF" w:rsidTr="00F72C1F">
        <w:trPr>
          <w:trHeight w:val="416"/>
        </w:trPr>
        <w:tc>
          <w:tcPr>
            <w:tcW w:w="9667" w:type="dxa"/>
            <w:gridSpan w:val="2"/>
            <w:shd w:val="pct20" w:color="auto" w:fill="auto"/>
          </w:tcPr>
          <w:p w:rsidR="001025AF" w:rsidRPr="001025AF" w:rsidRDefault="001025AF" w:rsidP="00194E80">
            <w:pPr>
              <w:pStyle w:val="TableParagraph"/>
              <w:bidi/>
              <w:spacing w:line="276" w:lineRule="auto"/>
              <w:ind w:right="388"/>
              <w:rPr>
                <w:rFonts w:ascii="David" w:hAnsi="David" w:cs="David"/>
                <w:sz w:val="24"/>
                <w:szCs w:val="24"/>
                <w:rtl/>
              </w:rPr>
            </w:pPr>
            <w:bookmarkStart w:id="0" w:name="_Hlk19386997"/>
            <w:r w:rsidRPr="001025AF">
              <w:rPr>
                <w:rFonts w:ascii="David" w:hAnsi="David" w:cs="David"/>
                <w:sz w:val="24"/>
                <w:szCs w:val="24"/>
                <w:highlight w:val="yellow"/>
                <w:rtl/>
              </w:rPr>
              <w:t>נושא 3- רעיון לאומי</w:t>
            </w:r>
          </w:p>
        </w:tc>
      </w:tr>
      <w:tr w:rsidR="003F7D20" w:rsidRPr="001025AF" w:rsidTr="001025AF">
        <w:trPr>
          <w:trHeight w:val="1125"/>
        </w:trPr>
        <w:tc>
          <w:tcPr>
            <w:tcW w:w="1451" w:type="dxa"/>
          </w:tcPr>
          <w:p w:rsidR="000F1399" w:rsidRPr="001025AF" w:rsidRDefault="003F7D20" w:rsidP="000F1399">
            <w:pPr>
              <w:pStyle w:val="TableParagraph"/>
              <w:bidi/>
              <w:spacing w:before="16"/>
              <w:ind w:left="381"/>
              <w:rPr>
                <w:rFonts w:ascii="David" w:hAnsi="David" w:cs="David"/>
                <w:b/>
                <w:bCs/>
                <w:color w:val="FF0000"/>
                <w:sz w:val="24"/>
                <w:szCs w:val="24"/>
                <w:rtl/>
              </w:rPr>
            </w:pPr>
            <w:r w:rsidRPr="001025AF">
              <w:rPr>
                <w:rFonts w:ascii="David" w:hAnsi="David" w:cs="David"/>
                <w:b/>
                <w:bCs/>
                <w:color w:val="FF0000"/>
                <w:sz w:val="24"/>
                <w:szCs w:val="24"/>
                <w:rtl/>
              </w:rPr>
              <w:t>מדינ</w:t>
            </w:r>
            <w:r w:rsidR="000F1399" w:rsidRPr="001025AF">
              <w:rPr>
                <w:rFonts w:ascii="David" w:hAnsi="David" w:cs="David"/>
                <w:b/>
                <w:bCs/>
                <w:color w:val="FF0000"/>
                <w:sz w:val="24"/>
                <w:szCs w:val="24"/>
                <w:rtl/>
              </w:rPr>
              <w:t xml:space="preserve">ה </w:t>
            </w:r>
          </w:p>
          <w:p w:rsidR="000F1399" w:rsidRPr="001025AF" w:rsidRDefault="000F1399" w:rsidP="000F1399">
            <w:pPr>
              <w:pStyle w:val="TableParagraph"/>
              <w:bidi/>
              <w:spacing w:before="16"/>
              <w:ind w:left="381"/>
              <w:rPr>
                <w:rFonts w:ascii="David" w:hAnsi="David" w:cs="David"/>
                <w:b/>
                <w:bCs/>
                <w:color w:val="FF0000"/>
                <w:sz w:val="24"/>
                <w:szCs w:val="24"/>
              </w:rPr>
            </w:pPr>
            <w:r w:rsidRPr="001025AF">
              <w:rPr>
                <w:rFonts w:ascii="David" w:hAnsi="David" w:cs="David"/>
                <w:b/>
                <w:bCs/>
                <w:color w:val="FF0000"/>
                <w:sz w:val="24"/>
                <w:szCs w:val="24"/>
                <w:rtl/>
              </w:rPr>
              <w:t>(תנאים למדינה)</w:t>
            </w:r>
          </w:p>
          <w:p w:rsidR="003F7D20" w:rsidRPr="001025AF" w:rsidRDefault="003F7D20" w:rsidP="003F7D20">
            <w:pPr>
              <w:pStyle w:val="TableParagraph"/>
              <w:bidi/>
              <w:spacing w:line="270" w:lineRule="exact"/>
              <w:ind w:left="382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8216" w:type="dxa"/>
          </w:tcPr>
          <w:p w:rsidR="000F1399" w:rsidRPr="001025AF" w:rsidRDefault="003F7D20" w:rsidP="000F1399">
            <w:pPr>
              <w:pStyle w:val="TableParagraph"/>
              <w:numPr>
                <w:ilvl w:val="0"/>
                <w:numId w:val="20"/>
              </w:numPr>
              <w:bidi/>
              <w:spacing w:before="16"/>
              <w:rPr>
                <w:rFonts w:ascii="David" w:hAnsi="David" w:cs="David"/>
                <w:sz w:val="24"/>
                <w:szCs w:val="24"/>
                <w:rtl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>ארגון חברתי הכולל שלטון</w:t>
            </w:r>
            <w:r w:rsidR="000F1399" w:rsidRPr="001025AF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</w:p>
          <w:p w:rsidR="000F1399" w:rsidRPr="001025AF" w:rsidRDefault="000F1399" w:rsidP="000F1399">
            <w:pPr>
              <w:pStyle w:val="TableParagraph"/>
              <w:numPr>
                <w:ilvl w:val="0"/>
                <w:numId w:val="20"/>
              </w:numPr>
              <w:bidi/>
              <w:spacing w:before="16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>על אוכלוסייה</w:t>
            </w:r>
          </w:p>
          <w:p w:rsidR="000F1399" w:rsidRPr="001025AF" w:rsidRDefault="000F1399" w:rsidP="000F1399">
            <w:pPr>
              <w:pStyle w:val="a4"/>
              <w:numPr>
                <w:ilvl w:val="0"/>
                <w:numId w:val="20"/>
              </w:numPr>
              <w:bidi/>
              <w:spacing w:before="16"/>
              <w:rPr>
                <w:rFonts w:ascii="David" w:hAnsi="David" w:cs="David"/>
              </w:rPr>
            </w:pPr>
            <w:r w:rsidRPr="001025AF">
              <w:rPr>
                <w:rFonts w:ascii="David" w:hAnsi="David" w:cs="David"/>
                <w:rtl/>
              </w:rPr>
              <w:t>היושבת בשטח מוגדר (טריטוריה)</w:t>
            </w:r>
          </w:p>
          <w:p w:rsidR="000F1399" w:rsidRPr="001025AF" w:rsidRDefault="000F1399" w:rsidP="000F1399">
            <w:pPr>
              <w:pStyle w:val="a4"/>
              <w:numPr>
                <w:ilvl w:val="0"/>
                <w:numId w:val="20"/>
              </w:numPr>
              <w:bidi/>
              <w:spacing w:before="16"/>
              <w:rPr>
                <w:rFonts w:ascii="David" w:hAnsi="David" w:cs="David"/>
              </w:rPr>
            </w:pPr>
            <w:r w:rsidRPr="001025AF">
              <w:rPr>
                <w:rFonts w:ascii="David" w:hAnsi="David" w:cs="David"/>
                <w:rtl/>
              </w:rPr>
              <w:t>בעל ריבונות פנימית וחיצונית (חוסר כפיפות לגורמים חיצוניים)</w:t>
            </w:r>
          </w:p>
          <w:p w:rsidR="003F7D20" w:rsidRPr="001025AF" w:rsidRDefault="000F1399" w:rsidP="001025AF">
            <w:pPr>
              <w:pStyle w:val="a4"/>
              <w:numPr>
                <w:ilvl w:val="0"/>
                <w:numId w:val="20"/>
              </w:numPr>
              <w:bidi/>
              <w:spacing w:before="16"/>
              <w:rPr>
                <w:rFonts w:ascii="David" w:hAnsi="David" w:cs="David"/>
              </w:rPr>
            </w:pPr>
            <w:r w:rsidRPr="001025AF">
              <w:rPr>
                <w:rFonts w:ascii="David" w:hAnsi="David" w:cs="David"/>
                <w:rtl/>
              </w:rPr>
              <w:t>הכרה בינלאומית (קיים ויכוח האם זהו מרכיב הכרחי בהגדרה)</w:t>
            </w:r>
          </w:p>
        </w:tc>
      </w:tr>
      <w:tr w:rsidR="000F1399" w:rsidRPr="001025AF" w:rsidTr="001025AF">
        <w:trPr>
          <w:trHeight w:val="1589"/>
        </w:trPr>
        <w:tc>
          <w:tcPr>
            <w:tcW w:w="1451" w:type="dxa"/>
            <w:tcBorders>
              <w:bottom w:val="single" w:sz="4" w:space="0" w:color="auto"/>
            </w:tcBorders>
          </w:tcPr>
          <w:p w:rsidR="000F1399" w:rsidRPr="001025AF" w:rsidRDefault="000F1399" w:rsidP="001025AF">
            <w:pPr>
              <w:pStyle w:val="TableParagraph"/>
              <w:bidi/>
              <w:spacing w:before="16"/>
              <w:ind w:left="381"/>
              <w:rPr>
                <w:rFonts w:ascii="David" w:hAnsi="David" w:cs="David"/>
                <w:b/>
                <w:bCs/>
                <w:color w:val="FF0000"/>
                <w:sz w:val="24"/>
                <w:szCs w:val="24"/>
              </w:rPr>
            </w:pPr>
            <w:r w:rsidRPr="001025AF">
              <w:rPr>
                <w:rFonts w:ascii="David" w:hAnsi="David" w:cs="David"/>
                <w:b/>
                <w:bCs/>
                <w:color w:val="FF0000"/>
                <w:sz w:val="24"/>
                <w:szCs w:val="24"/>
                <w:rtl/>
              </w:rPr>
              <w:t>אזרח</w:t>
            </w:r>
          </w:p>
          <w:p w:rsidR="000F1399" w:rsidRPr="001025AF" w:rsidRDefault="000F1399" w:rsidP="001025AF">
            <w:pPr>
              <w:pStyle w:val="TableParagraph"/>
              <w:bidi/>
              <w:spacing w:before="16"/>
              <w:ind w:left="381"/>
              <w:rPr>
                <w:rFonts w:ascii="David" w:hAnsi="David" w:cs="David"/>
                <w:b/>
                <w:bCs/>
                <w:color w:val="FF0000"/>
                <w:sz w:val="24"/>
                <w:szCs w:val="24"/>
              </w:rPr>
            </w:pPr>
            <w:r w:rsidRPr="001025AF">
              <w:rPr>
                <w:rFonts w:ascii="David" w:hAnsi="David" w:cs="David"/>
                <w:b/>
                <w:bCs/>
                <w:color w:val="FF0000"/>
                <w:sz w:val="24"/>
                <w:szCs w:val="24"/>
                <w:rtl/>
              </w:rPr>
              <w:t>(מושג רקע)</w:t>
            </w:r>
          </w:p>
          <w:p w:rsidR="000F1399" w:rsidRPr="001025AF" w:rsidRDefault="000F1399" w:rsidP="003F7D20">
            <w:pPr>
              <w:pStyle w:val="TableParagraph"/>
              <w:rPr>
                <w:rFonts w:ascii="David" w:hAnsi="David" w:cs="David"/>
                <w:sz w:val="24"/>
                <w:szCs w:val="24"/>
              </w:rPr>
            </w:pPr>
          </w:p>
          <w:p w:rsidR="000F1399" w:rsidRPr="001025AF" w:rsidRDefault="000F1399" w:rsidP="003F7D20">
            <w:pPr>
              <w:pStyle w:val="a4"/>
              <w:rPr>
                <w:rFonts w:ascii="David" w:hAnsi="David" w:cs="David"/>
                <w:lang w:val="en-US"/>
              </w:rPr>
            </w:pPr>
          </w:p>
        </w:tc>
        <w:tc>
          <w:tcPr>
            <w:tcW w:w="8216" w:type="dxa"/>
          </w:tcPr>
          <w:p w:rsidR="000F1399" w:rsidRPr="001025AF" w:rsidRDefault="000F1399" w:rsidP="000F1399">
            <w:pPr>
              <w:pStyle w:val="TableParagraph"/>
              <w:numPr>
                <w:ilvl w:val="0"/>
                <w:numId w:val="4"/>
              </w:numPr>
              <w:bidi/>
              <w:spacing w:line="270" w:lineRule="exact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>מעמד חוקי ממנו נובעות זכויות וחובות (התנאים לקבלת האזרחות משתנים</w:t>
            </w:r>
          </w:p>
          <w:p w:rsidR="000F1399" w:rsidRPr="001025AF" w:rsidRDefault="000F1399" w:rsidP="000F1399">
            <w:pPr>
              <w:pStyle w:val="TableParagraph"/>
              <w:bidi/>
              <w:spacing w:line="270" w:lineRule="exact"/>
              <w:ind w:left="428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>ממדינה למדינה)</w:t>
            </w:r>
          </w:p>
          <w:p w:rsidR="000F1399" w:rsidRPr="001025AF" w:rsidRDefault="000F1399" w:rsidP="000F1399">
            <w:pPr>
              <w:pStyle w:val="TableParagraph"/>
              <w:numPr>
                <w:ilvl w:val="0"/>
                <w:numId w:val="4"/>
              </w:numPr>
              <w:bidi/>
              <w:spacing w:line="270" w:lineRule="exact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>הזכויות העיקריות</w:t>
            </w:r>
            <w:r w:rsidRPr="001025AF">
              <w:rPr>
                <w:rFonts w:ascii="David" w:hAnsi="David" w:cs="David"/>
                <w:sz w:val="24"/>
                <w:szCs w:val="24"/>
              </w:rPr>
              <w:t>: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הגנה על בטחונו</w:t>
            </w:r>
            <w:r w:rsidRPr="001025AF">
              <w:rPr>
                <w:rFonts w:ascii="David" w:hAnsi="David" w:cs="David"/>
                <w:sz w:val="24"/>
                <w:szCs w:val="24"/>
              </w:rPr>
              <w:t>,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הצבעה בבחירות</w:t>
            </w:r>
            <w:r w:rsidRPr="001025AF">
              <w:rPr>
                <w:rFonts w:ascii="David" w:hAnsi="David" w:cs="David"/>
                <w:sz w:val="24"/>
                <w:szCs w:val="24"/>
              </w:rPr>
              <w:t>,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זכות כניסה למדינה</w:t>
            </w:r>
            <w:r w:rsidRPr="001025AF">
              <w:rPr>
                <w:rFonts w:ascii="David" w:hAnsi="David" w:cs="David"/>
                <w:sz w:val="24"/>
                <w:szCs w:val="24"/>
              </w:rPr>
              <w:t>,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חופש</w:t>
            </w:r>
          </w:p>
          <w:p w:rsidR="000F1399" w:rsidRPr="001025AF" w:rsidRDefault="000F1399" w:rsidP="000F1399">
            <w:pPr>
              <w:pStyle w:val="TableParagraph"/>
              <w:bidi/>
              <w:spacing w:line="270" w:lineRule="exact"/>
              <w:ind w:left="428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>עיסוק במדינה</w:t>
            </w:r>
            <w:r w:rsidRPr="001025AF">
              <w:rPr>
                <w:rFonts w:ascii="David" w:hAnsi="David" w:cs="David"/>
                <w:sz w:val="24"/>
                <w:szCs w:val="24"/>
              </w:rPr>
              <w:t>,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זכויות סוציאליות</w:t>
            </w:r>
          </w:p>
          <w:p w:rsidR="000F1399" w:rsidRPr="001025AF" w:rsidRDefault="000F1399" w:rsidP="000F1399">
            <w:pPr>
              <w:pStyle w:val="TableParagraph"/>
              <w:numPr>
                <w:ilvl w:val="0"/>
                <w:numId w:val="4"/>
              </w:numPr>
              <w:bidi/>
              <w:spacing w:line="270" w:lineRule="exact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>החובות העיקריות</w:t>
            </w:r>
            <w:r w:rsidRPr="001025AF">
              <w:rPr>
                <w:rFonts w:ascii="David" w:hAnsi="David" w:cs="David"/>
                <w:sz w:val="24"/>
                <w:szCs w:val="24"/>
              </w:rPr>
              <w:t>: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ציות לחוק</w:t>
            </w:r>
            <w:r w:rsidRPr="001025AF">
              <w:rPr>
                <w:rFonts w:ascii="David" w:hAnsi="David" w:cs="David"/>
                <w:sz w:val="24"/>
                <w:szCs w:val="24"/>
              </w:rPr>
              <w:t>,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חובות על פי חוק </w:t>
            </w:r>
            <w:r w:rsidRPr="001025AF">
              <w:rPr>
                <w:rFonts w:ascii="David" w:hAnsi="David" w:cs="David"/>
                <w:sz w:val="24"/>
                <w:szCs w:val="24"/>
              </w:rPr>
              <w:t>(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תשלום מיסים ושרות צבאי או</w:t>
            </w:r>
          </w:p>
          <w:p w:rsidR="000F1399" w:rsidRPr="001025AF" w:rsidRDefault="000F1399" w:rsidP="000F1399">
            <w:pPr>
              <w:pStyle w:val="TableParagraph"/>
              <w:bidi/>
              <w:spacing w:line="270" w:lineRule="exact"/>
              <w:ind w:left="428"/>
              <w:rPr>
                <w:rFonts w:ascii="David" w:hAnsi="David" w:cs="David"/>
                <w:sz w:val="24"/>
                <w:szCs w:val="24"/>
                <w:rtl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>לאומי)</w:t>
            </w:r>
          </w:p>
        </w:tc>
      </w:tr>
      <w:tr w:rsidR="001025AF" w:rsidRPr="001025AF" w:rsidTr="001025AF">
        <w:trPr>
          <w:trHeight w:val="393"/>
        </w:trPr>
        <w:tc>
          <w:tcPr>
            <w:tcW w:w="9667" w:type="dxa"/>
            <w:gridSpan w:val="2"/>
            <w:tcBorders>
              <w:bottom w:val="single" w:sz="4" w:space="0" w:color="auto"/>
            </w:tcBorders>
          </w:tcPr>
          <w:p w:rsidR="001025AF" w:rsidRPr="001025AF" w:rsidRDefault="001025AF" w:rsidP="001025AF">
            <w:pPr>
              <w:pStyle w:val="TableParagraph"/>
              <w:bidi/>
              <w:spacing w:line="270" w:lineRule="exact"/>
              <w:rPr>
                <w:rFonts w:ascii="David" w:hAnsi="David" w:cs="David"/>
                <w:b/>
                <w:bCs/>
                <w:color w:val="FF0000"/>
                <w:sz w:val="24"/>
                <w:szCs w:val="24"/>
                <w:rtl/>
              </w:rPr>
            </w:pPr>
            <w:r w:rsidRPr="001025AF">
              <w:rPr>
                <w:rFonts w:ascii="David" w:hAnsi="David" w:cs="David"/>
                <w:b/>
                <w:bCs/>
                <w:color w:val="FF0000"/>
                <w:sz w:val="24"/>
                <w:szCs w:val="24"/>
                <w:rtl/>
              </w:rPr>
              <w:t xml:space="preserve">קבוצה אתנית, לאום </w:t>
            </w:r>
          </w:p>
        </w:tc>
      </w:tr>
      <w:tr w:rsidR="000F1399" w:rsidRPr="001025AF" w:rsidTr="001025AF">
        <w:trPr>
          <w:trHeight w:val="854"/>
        </w:trPr>
        <w:tc>
          <w:tcPr>
            <w:tcW w:w="1451" w:type="dxa"/>
          </w:tcPr>
          <w:p w:rsidR="000F1399" w:rsidRPr="001025AF" w:rsidRDefault="000F1399" w:rsidP="001025AF">
            <w:pPr>
              <w:pStyle w:val="TableParagraph"/>
              <w:bidi/>
              <w:spacing w:before="16"/>
              <w:ind w:left="381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1025A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קבוצה אתנית</w:t>
            </w:r>
          </w:p>
        </w:tc>
        <w:tc>
          <w:tcPr>
            <w:tcW w:w="8216" w:type="dxa"/>
          </w:tcPr>
          <w:p w:rsidR="000F1399" w:rsidRPr="001025AF" w:rsidRDefault="000F1399" w:rsidP="001025AF">
            <w:pPr>
              <w:pStyle w:val="TableParagraph"/>
              <w:numPr>
                <w:ilvl w:val="0"/>
                <w:numId w:val="4"/>
              </w:numPr>
              <w:bidi/>
              <w:spacing w:line="270" w:lineRule="exact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>קבוצה שלה יסודות משותפים אתניים</w:t>
            </w:r>
            <w:r w:rsidRPr="001025AF">
              <w:rPr>
                <w:rFonts w:ascii="David" w:hAnsi="David" w:cs="David"/>
                <w:sz w:val="24"/>
                <w:szCs w:val="24"/>
              </w:rPr>
              <w:t>-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תרבותיים</w:t>
            </w:r>
            <w:r w:rsidRPr="001025AF">
              <w:rPr>
                <w:rFonts w:ascii="David" w:hAnsi="David" w:cs="David"/>
                <w:sz w:val="24"/>
                <w:szCs w:val="24"/>
              </w:rPr>
              <w:t>/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מוצא</w:t>
            </w:r>
            <w:r w:rsidRPr="001025AF">
              <w:rPr>
                <w:rFonts w:ascii="David" w:hAnsi="David" w:cs="David"/>
                <w:sz w:val="24"/>
                <w:szCs w:val="24"/>
              </w:rPr>
              <w:t>,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שפה</w:t>
            </w:r>
            <w:r w:rsidRPr="001025AF">
              <w:rPr>
                <w:rFonts w:ascii="David" w:hAnsi="David" w:cs="David"/>
                <w:sz w:val="24"/>
                <w:szCs w:val="24"/>
              </w:rPr>
              <w:t>,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תרבות</w:t>
            </w:r>
            <w:r w:rsidRPr="001025AF">
              <w:rPr>
                <w:rFonts w:ascii="David" w:hAnsi="David" w:cs="David"/>
                <w:sz w:val="24"/>
                <w:szCs w:val="24"/>
              </w:rPr>
              <w:t>,</w:t>
            </w:r>
            <w:r w:rsidR="001025AF" w:rsidRPr="001025AF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היסטוריה</w:t>
            </w:r>
            <w:r w:rsidRPr="001025AF">
              <w:rPr>
                <w:rFonts w:ascii="David" w:hAnsi="David" w:cs="David"/>
                <w:sz w:val="24"/>
                <w:szCs w:val="24"/>
              </w:rPr>
              <w:t>,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ולעתים גם דת</w:t>
            </w:r>
          </w:p>
          <w:p w:rsidR="000F1399" w:rsidRPr="001025AF" w:rsidRDefault="000F1399" w:rsidP="000F1399">
            <w:pPr>
              <w:pStyle w:val="TableParagraph"/>
              <w:numPr>
                <w:ilvl w:val="0"/>
                <w:numId w:val="4"/>
              </w:numPr>
              <w:bidi/>
              <w:spacing w:line="270" w:lineRule="exact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>קבוצה זו אינה בהכרח בעלת דרישות להגדרה עצמית</w:t>
            </w:r>
            <w:r w:rsidRPr="001025AF">
              <w:rPr>
                <w:rFonts w:ascii="David" w:hAnsi="David" w:cs="David"/>
                <w:sz w:val="24"/>
                <w:szCs w:val="24"/>
              </w:rPr>
              <w:t>/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לריבונות</w:t>
            </w:r>
          </w:p>
        </w:tc>
      </w:tr>
      <w:tr w:rsidR="00FB7D8E" w:rsidRPr="001025AF" w:rsidTr="001025AF">
        <w:trPr>
          <w:trHeight w:val="874"/>
        </w:trPr>
        <w:tc>
          <w:tcPr>
            <w:tcW w:w="1451" w:type="dxa"/>
          </w:tcPr>
          <w:p w:rsidR="00FB7D8E" w:rsidRPr="001025AF" w:rsidRDefault="00FB7D8E" w:rsidP="001025AF">
            <w:pPr>
              <w:pStyle w:val="TableParagraph"/>
              <w:bidi/>
              <w:spacing w:before="16"/>
              <w:ind w:left="381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1025A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לאום</w:t>
            </w:r>
          </w:p>
        </w:tc>
        <w:tc>
          <w:tcPr>
            <w:tcW w:w="8216" w:type="dxa"/>
          </w:tcPr>
          <w:p w:rsidR="00FB7D8E" w:rsidRPr="001025AF" w:rsidRDefault="00FB7D8E" w:rsidP="00FB7D8E">
            <w:pPr>
              <w:pStyle w:val="TableParagraph"/>
              <w:numPr>
                <w:ilvl w:val="0"/>
                <w:numId w:val="4"/>
              </w:numPr>
              <w:bidi/>
              <w:spacing w:line="270" w:lineRule="exact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קבוצה שלה יסודות משותפים </w:t>
            </w:r>
            <w:r w:rsidR="001025AF" w:rsidRPr="001025AF">
              <w:rPr>
                <w:rFonts w:ascii="David" w:hAnsi="David" w:cs="David"/>
                <w:sz w:val="24"/>
                <w:szCs w:val="24"/>
                <w:rtl/>
              </w:rPr>
              <w:t>(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אתניים</w:t>
            </w:r>
            <w:r w:rsidRPr="001025AF">
              <w:rPr>
                <w:rFonts w:ascii="David" w:hAnsi="David" w:cs="David"/>
                <w:sz w:val="24"/>
                <w:szCs w:val="24"/>
              </w:rPr>
              <w:t>-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תרבותיים וגם</w:t>
            </w:r>
            <w:r w:rsidRPr="001025AF">
              <w:rPr>
                <w:rFonts w:ascii="David" w:hAnsi="David" w:cs="David"/>
                <w:sz w:val="24"/>
                <w:szCs w:val="24"/>
              </w:rPr>
              <w:t>/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או יסודות פוליטיים</w:t>
            </w:r>
            <w:r w:rsidR="001025AF" w:rsidRPr="001025AF">
              <w:rPr>
                <w:rFonts w:ascii="David" w:hAnsi="David" w:cs="David"/>
                <w:sz w:val="24"/>
                <w:szCs w:val="24"/>
                <w:rtl/>
              </w:rPr>
              <w:t>)</w:t>
            </w:r>
          </w:p>
          <w:p w:rsidR="00FB7D8E" w:rsidRPr="001025AF" w:rsidRDefault="00FB7D8E" w:rsidP="00FB7D8E">
            <w:pPr>
              <w:pStyle w:val="TableParagraph"/>
              <w:numPr>
                <w:ilvl w:val="0"/>
                <w:numId w:val="4"/>
              </w:numPr>
              <w:bidi/>
              <w:spacing w:before="17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>לקבוצה זו מדינה ריבונית או אוטונומיה בתוך מדינה ריבונית</w:t>
            </w:r>
            <w:r w:rsidRPr="001025AF">
              <w:rPr>
                <w:rFonts w:ascii="David" w:hAnsi="David" w:cs="David"/>
                <w:sz w:val="24"/>
                <w:szCs w:val="24"/>
              </w:rPr>
              <w:t>,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או שהיא שואפת</w:t>
            </w:r>
          </w:p>
          <w:p w:rsidR="00FB7D8E" w:rsidRPr="001025AF" w:rsidRDefault="00FB7D8E" w:rsidP="00FB7D8E">
            <w:pPr>
              <w:pStyle w:val="TableParagraph"/>
              <w:bidi/>
              <w:spacing w:before="15"/>
              <w:ind w:left="428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>לאחד משני אלו</w:t>
            </w:r>
          </w:p>
        </w:tc>
      </w:tr>
      <w:tr w:rsidR="001025AF" w:rsidRPr="001025AF" w:rsidTr="001025AF">
        <w:trPr>
          <w:trHeight w:val="343"/>
        </w:trPr>
        <w:tc>
          <w:tcPr>
            <w:tcW w:w="9667" w:type="dxa"/>
            <w:gridSpan w:val="2"/>
          </w:tcPr>
          <w:p w:rsidR="001025AF" w:rsidRPr="001025AF" w:rsidRDefault="001025AF" w:rsidP="001025AF">
            <w:pPr>
              <w:pStyle w:val="TableParagraph"/>
              <w:bidi/>
              <w:spacing w:line="270" w:lineRule="exact"/>
              <w:rPr>
                <w:rFonts w:ascii="David" w:hAnsi="David" w:cs="David"/>
                <w:b/>
                <w:bCs/>
                <w:color w:val="FF0000"/>
                <w:sz w:val="24"/>
                <w:szCs w:val="24"/>
                <w:rtl/>
              </w:rPr>
            </w:pPr>
            <w:r w:rsidRPr="001025AF">
              <w:rPr>
                <w:rFonts w:ascii="David" w:hAnsi="David" w:cs="David" w:hint="cs"/>
                <w:b/>
                <w:bCs/>
                <w:color w:val="FF0000"/>
                <w:sz w:val="24"/>
                <w:szCs w:val="24"/>
                <w:rtl/>
              </w:rPr>
              <w:t xml:space="preserve">2 סוגי לאומיות </w:t>
            </w:r>
          </w:p>
        </w:tc>
      </w:tr>
      <w:tr w:rsidR="00FB7D8E" w:rsidRPr="001025AF" w:rsidTr="001025AF">
        <w:trPr>
          <w:trHeight w:val="1175"/>
        </w:trPr>
        <w:tc>
          <w:tcPr>
            <w:tcW w:w="1451" w:type="dxa"/>
          </w:tcPr>
          <w:p w:rsidR="00FB7D8E" w:rsidRPr="001025AF" w:rsidRDefault="00FB7D8E" w:rsidP="001025AF">
            <w:pPr>
              <w:pStyle w:val="TableParagraph"/>
              <w:bidi/>
              <w:spacing w:before="16"/>
              <w:ind w:left="381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1025A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לאומיות אתנית</w:t>
            </w:r>
            <w:r w:rsidRPr="001025AF">
              <w:rPr>
                <w:rFonts w:ascii="David" w:hAnsi="David" w:cs="David"/>
                <w:b/>
                <w:bCs/>
                <w:sz w:val="24"/>
                <w:szCs w:val="24"/>
              </w:rPr>
              <w:t>-</w:t>
            </w:r>
            <w:r w:rsidRPr="001025A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תרבותית</w:t>
            </w:r>
          </w:p>
        </w:tc>
        <w:tc>
          <w:tcPr>
            <w:tcW w:w="8216" w:type="dxa"/>
          </w:tcPr>
          <w:p w:rsidR="00FB7D8E" w:rsidRPr="001025AF" w:rsidRDefault="00FB7D8E" w:rsidP="00FB7D8E">
            <w:pPr>
              <w:pStyle w:val="TableParagraph"/>
              <w:numPr>
                <w:ilvl w:val="0"/>
                <w:numId w:val="4"/>
              </w:numPr>
              <w:bidi/>
              <w:spacing w:line="270" w:lineRule="exact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>השאיפה המשותפת לבני לאום לשלטון עצמי במסגרת של מדינה ריבונית</w:t>
            </w:r>
            <w:r w:rsidRPr="001025AF">
              <w:rPr>
                <w:rFonts w:ascii="David" w:hAnsi="David" w:cs="David"/>
                <w:sz w:val="24"/>
                <w:szCs w:val="24"/>
              </w:rPr>
              <w:t>/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לניהול</w:t>
            </w:r>
          </w:p>
          <w:p w:rsidR="00FB7D8E" w:rsidRPr="001025AF" w:rsidRDefault="00FB7D8E" w:rsidP="00FB7D8E">
            <w:pPr>
              <w:pStyle w:val="TableParagraph"/>
              <w:bidi/>
              <w:spacing w:before="16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      עצמי בתוך מדינה</w:t>
            </w:r>
          </w:p>
          <w:p w:rsidR="00FB7D8E" w:rsidRPr="001025AF" w:rsidRDefault="00FB7D8E" w:rsidP="00FB7D8E">
            <w:pPr>
              <w:pStyle w:val="TableParagraph"/>
              <w:numPr>
                <w:ilvl w:val="0"/>
                <w:numId w:val="4"/>
              </w:numPr>
              <w:bidi/>
              <w:spacing w:before="16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>מבוססת על יסודות אתניים</w:t>
            </w:r>
            <w:r w:rsidRPr="001025AF">
              <w:rPr>
                <w:rFonts w:ascii="David" w:hAnsi="David" w:cs="David"/>
                <w:sz w:val="24"/>
                <w:szCs w:val="24"/>
              </w:rPr>
              <w:t>-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תרבותיים</w:t>
            </w:r>
            <w:r w:rsidRPr="001025AF">
              <w:rPr>
                <w:rFonts w:ascii="David" w:hAnsi="David" w:cs="David"/>
                <w:sz w:val="24"/>
                <w:szCs w:val="24"/>
              </w:rPr>
              <w:t>: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מוצא</w:t>
            </w:r>
            <w:r w:rsidRPr="001025AF">
              <w:rPr>
                <w:rFonts w:ascii="David" w:hAnsi="David" w:cs="David"/>
                <w:sz w:val="24"/>
                <w:szCs w:val="24"/>
              </w:rPr>
              <w:t>,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שפה</w:t>
            </w:r>
            <w:r w:rsidRPr="001025AF">
              <w:rPr>
                <w:rFonts w:ascii="David" w:hAnsi="David" w:cs="David"/>
                <w:sz w:val="24"/>
                <w:szCs w:val="24"/>
              </w:rPr>
              <w:t>,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תרבות</w:t>
            </w:r>
            <w:r w:rsidRPr="001025AF">
              <w:rPr>
                <w:rFonts w:ascii="David" w:hAnsi="David" w:cs="David"/>
                <w:sz w:val="24"/>
                <w:szCs w:val="24"/>
              </w:rPr>
              <w:t>,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היסטוריה</w:t>
            </w:r>
            <w:r w:rsidRPr="001025AF">
              <w:rPr>
                <w:rFonts w:ascii="David" w:hAnsi="David" w:cs="David"/>
                <w:sz w:val="24"/>
                <w:szCs w:val="24"/>
              </w:rPr>
              <w:t>,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ולפעמים</w:t>
            </w:r>
          </w:p>
          <w:p w:rsidR="00FB7D8E" w:rsidRPr="001025AF" w:rsidRDefault="00FB7D8E" w:rsidP="003F7D20">
            <w:pPr>
              <w:pStyle w:val="TableParagraph"/>
              <w:bidi/>
              <w:spacing w:before="15"/>
              <w:ind w:left="66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     גם דת </w:t>
            </w:r>
            <w:r w:rsidRPr="001025AF">
              <w:rPr>
                <w:rFonts w:ascii="David" w:hAnsi="David" w:cs="David"/>
                <w:sz w:val="24"/>
                <w:szCs w:val="24"/>
              </w:rPr>
              <w:t>(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אין חפיפה בין לאומיות לאזרחות</w:t>
            </w:r>
            <w:r w:rsidRPr="001025AF">
              <w:rPr>
                <w:rFonts w:ascii="David" w:hAnsi="David" w:cs="David"/>
                <w:sz w:val="24"/>
                <w:szCs w:val="24"/>
              </w:rPr>
              <w:t>)</w:t>
            </w:r>
          </w:p>
        </w:tc>
      </w:tr>
      <w:tr w:rsidR="00FB7D8E" w:rsidRPr="001025AF" w:rsidTr="001025AF">
        <w:trPr>
          <w:trHeight w:val="1436"/>
        </w:trPr>
        <w:tc>
          <w:tcPr>
            <w:tcW w:w="1451" w:type="dxa"/>
          </w:tcPr>
          <w:p w:rsidR="00FB7D8E" w:rsidRPr="001025AF" w:rsidRDefault="00FB7D8E" w:rsidP="001025AF">
            <w:pPr>
              <w:pStyle w:val="TableParagraph"/>
              <w:bidi/>
              <w:spacing w:before="16"/>
              <w:ind w:left="381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1025A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לאומיות אזרחית</w:t>
            </w:r>
          </w:p>
        </w:tc>
        <w:tc>
          <w:tcPr>
            <w:tcW w:w="8216" w:type="dxa"/>
          </w:tcPr>
          <w:p w:rsidR="00FB7D8E" w:rsidRPr="001025AF" w:rsidRDefault="00FB7D8E" w:rsidP="00FB7D8E">
            <w:pPr>
              <w:pStyle w:val="TableParagraph"/>
              <w:numPr>
                <w:ilvl w:val="0"/>
                <w:numId w:val="4"/>
              </w:numPr>
              <w:bidi/>
              <w:spacing w:before="16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>השאיפה המשותפת לבני לאום לשלטון עצמי במסגרת של מדינה ריבונית</w:t>
            </w:r>
            <w:r w:rsidRPr="001025AF">
              <w:rPr>
                <w:rFonts w:ascii="David" w:hAnsi="David" w:cs="David"/>
                <w:sz w:val="24"/>
                <w:szCs w:val="24"/>
              </w:rPr>
              <w:t>/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לניהול</w:t>
            </w:r>
          </w:p>
          <w:p w:rsidR="00FB7D8E" w:rsidRPr="001025AF" w:rsidRDefault="00FB7D8E" w:rsidP="00FB7D8E">
            <w:pPr>
              <w:pStyle w:val="TableParagraph"/>
              <w:bidi/>
              <w:spacing w:before="16"/>
              <w:ind w:left="65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     עצמי בתוך מדינה</w:t>
            </w:r>
          </w:p>
          <w:p w:rsidR="00FB7D8E" w:rsidRPr="001025AF" w:rsidRDefault="00FB7D8E" w:rsidP="00FB7D8E">
            <w:pPr>
              <w:pStyle w:val="TableParagraph"/>
              <w:numPr>
                <w:ilvl w:val="0"/>
                <w:numId w:val="4"/>
              </w:numPr>
              <w:bidi/>
              <w:spacing w:before="16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>מבוססת על יסודות פוליטיים</w:t>
            </w:r>
            <w:r w:rsidRPr="001025AF">
              <w:rPr>
                <w:rFonts w:ascii="David" w:hAnsi="David" w:cs="David"/>
                <w:sz w:val="24"/>
                <w:szCs w:val="24"/>
              </w:rPr>
              <w:t>: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שותפות</w:t>
            </w:r>
            <w:r w:rsidRPr="001025AF">
              <w:rPr>
                <w:rFonts w:ascii="David" w:hAnsi="David" w:cs="David"/>
                <w:sz w:val="24"/>
                <w:szCs w:val="24"/>
              </w:rPr>
              <w:t>/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רצון</w:t>
            </w:r>
            <w:r w:rsidRPr="001025AF">
              <w:rPr>
                <w:rFonts w:ascii="David" w:hAnsi="David" w:cs="David"/>
                <w:sz w:val="24"/>
                <w:szCs w:val="24"/>
              </w:rPr>
              <w:t>-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משותף לחיות באותה מדינה</w:t>
            </w:r>
            <w:r w:rsidRPr="001025AF">
              <w:rPr>
                <w:rFonts w:ascii="David" w:hAnsi="David" w:cs="David"/>
                <w:sz w:val="24"/>
                <w:szCs w:val="24"/>
              </w:rPr>
              <w:t>/</w:t>
            </w:r>
          </w:p>
          <w:p w:rsidR="00FB7D8E" w:rsidRPr="001025AF" w:rsidRDefault="00FB7D8E" w:rsidP="00FB7D8E">
            <w:pPr>
              <w:pStyle w:val="TableParagraph"/>
              <w:bidi/>
              <w:spacing w:before="16"/>
              <w:ind w:left="66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     במסגרת פוליטית ובקידום יחד ערכים ונורמות משותפים</w:t>
            </w:r>
            <w:r w:rsidRPr="001025AF">
              <w:rPr>
                <w:rFonts w:ascii="David" w:hAnsi="David" w:cs="David"/>
                <w:sz w:val="24"/>
                <w:szCs w:val="24"/>
              </w:rPr>
              <w:t>/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תפיסה של </w:t>
            </w:r>
            <w:r w:rsidRPr="001025AF">
              <w:rPr>
                <w:rFonts w:ascii="David" w:hAnsi="David" w:cs="David"/>
                <w:sz w:val="24"/>
                <w:szCs w:val="24"/>
              </w:rPr>
              <w:t>"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טוב</w:t>
            </w:r>
          </w:p>
          <w:p w:rsidR="00FB7D8E" w:rsidRPr="001025AF" w:rsidRDefault="00FB7D8E" w:rsidP="00FB7D8E">
            <w:pPr>
              <w:pStyle w:val="TableParagraph"/>
              <w:bidi/>
              <w:spacing w:before="16"/>
              <w:ind w:left="66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     משותף</w:t>
            </w:r>
            <w:r w:rsidRPr="001025AF">
              <w:rPr>
                <w:rFonts w:ascii="David" w:hAnsi="David" w:cs="David"/>
                <w:sz w:val="24"/>
                <w:szCs w:val="24"/>
              </w:rPr>
              <w:t>"</w:t>
            </w:r>
          </w:p>
        </w:tc>
      </w:tr>
      <w:tr w:rsidR="001025AF" w:rsidRPr="001025AF" w:rsidTr="001025AF">
        <w:trPr>
          <w:trHeight w:val="329"/>
        </w:trPr>
        <w:tc>
          <w:tcPr>
            <w:tcW w:w="9667" w:type="dxa"/>
            <w:gridSpan w:val="2"/>
          </w:tcPr>
          <w:p w:rsidR="001025AF" w:rsidRPr="001025AF" w:rsidRDefault="001025AF" w:rsidP="001025AF">
            <w:pPr>
              <w:pStyle w:val="TableParagraph"/>
              <w:bidi/>
              <w:spacing w:before="16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1025AF">
              <w:rPr>
                <w:rFonts w:ascii="David" w:hAnsi="David" w:cs="David" w:hint="cs"/>
                <w:b/>
                <w:bCs/>
                <w:color w:val="FF0000"/>
                <w:sz w:val="24"/>
                <w:szCs w:val="24"/>
                <w:rtl/>
              </w:rPr>
              <w:t>4 סוגי מדינות:</w:t>
            </w:r>
            <w:r w:rsidRPr="001025AF">
              <w:rPr>
                <w:rFonts w:ascii="David" w:hAnsi="David" w:cs="David" w:hint="cs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</w:tc>
      </w:tr>
      <w:bookmarkEnd w:id="0"/>
      <w:tr w:rsidR="00FB7D8E" w:rsidRPr="001025AF" w:rsidTr="001025AF">
        <w:trPr>
          <w:trHeight w:val="2383"/>
        </w:trPr>
        <w:tc>
          <w:tcPr>
            <w:tcW w:w="1451" w:type="dxa"/>
          </w:tcPr>
          <w:p w:rsidR="00FB7D8E" w:rsidRPr="001025AF" w:rsidRDefault="00FB7D8E" w:rsidP="001025AF">
            <w:pPr>
              <w:pStyle w:val="TableParagraph"/>
              <w:bidi/>
              <w:spacing w:before="16"/>
              <w:ind w:left="381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1025A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מדינת לאום אתנית</w:t>
            </w:r>
            <w:r w:rsidRPr="001025AF">
              <w:rPr>
                <w:rFonts w:ascii="David" w:hAnsi="David" w:cs="David"/>
                <w:b/>
                <w:bCs/>
                <w:sz w:val="24"/>
                <w:szCs w:val="24"/>
              </w:rPr>
              <w:t>-</w:t>
            </w:r>
          </w:p>
          <w:p w:rsidR="00FB7D8E" w:rsidRPr="001025AF" w:rsidRDefault="00FB7D8E" w:rsidP="001025AF">
            <w:pPr>
              <w:pStyle w:val="TableParagraph"/>
              <w:bidi/>
              <w:spacing w:before="16"/>
              <w:ind w:left="381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1025A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תרבותית</w:t>
            </w:r>
          </w:p>
        </w:tc>
        <w:tc>
          <w:tcPr>
            <w:tcW w:w="8216" w:type="dxa"/>
          </w:tcPr>
          <w:p w:rsidR="00FB7D8E" w:rsidRPr="001025AF" w:rsidRDefault="00FB7D8E" w:rsidP="00FB7D8E">
            <w:pPr>
              <w:pStyle w:val="TableParagraph"/>
              <w:numPr>
                <w:ilvl w:val="0"/>
                <w:numId w:val="4"/>
              </w:numPr>
              <w:bidi/>
              <w:spacing w:before="16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מדינה המזוהה ברמה הקולקטיבית עם </w:t>
            </w:r>
            <w:r w:rsidRPr="001025AF">
              <w:rPr>
                <w:rFonts w:ascii="David" w:hAnsi="David" w:cs="David"/>
                <w:sz w:val="24"/>
                <w:szCs w:val="24"/>
                <w:u w:val="single"/>
                <w:rtl/>
              </w:rPr>
              <w:t>לאום אתני</w:t>
            </w:r>
            <w:r w:rsidRPr="001025AF">
              <w:rPr>
                <w:rFonts w:ascii="David" w:hAnsi="David" w:cs="David"/>
                <w:sz w:val="24"/>
                <w:szCs w:val="24"/>
                <w:u w:val="single"/>
              </w:rPr>
              <w:t>-</w:t>
            </w:r>
            <w:r w:rsidRPr="001025AF">
              <w:rPr>
                <w:rFonts w:ascii="David" w:hAnsi="David" w:cs="David"/>
                <w:sz w:val="24"/>
                <w:szCs w:val="24"/>
                <w:u w:val="single"/>
                <w:rtl/>
              </w:rPr>
              <w:t>תרבותי אחד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ומבטאת את זכותו</w:t>
            </w:r>
            <w:r w:rsidR="001025AF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להגדרה עצמית לאומית</w:t>
            </w:r>
          </w:p>
          <w:p w:rsidR="00FB7D8E" w:rsidRPr="001025AF" w:rsidRDefault="00FB7D8E" w:rsidP="00FB7D8E">
            <w:pPr>
              <w:pStyle w:val="TableParagraph"/>
              <w:numPr>
                <w:ilvl w:val="0"/>
                <w:numId w:val="4"/>
              </w:numPr>
              <w:bidi/>
              <w:spacing w:before="16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>חלק מהסמלים</w:t>
            </w:r>
            <w:r w:rsidRPr="001025AF">
              <w:rPr>
                <w:rFonts w:ascii="David" w:hAnsi="David" w:cs="David"/>
                <w:sz w:val="24"/>
                <w:szCs w:val="24"/>
              </w:rPr>
              <w:t>,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המועדים</w:t>
            </w:r>
            <w:r w:rsidRPr="001025AF">
              <w:rPr>
                <w:rFonts w:ascii="David" w:hAnsi="David" w:cs="David"/>
                <w:sz w:val="24"/>
                <w:szCs w:val="24"/>
              </w:rPr>
              <w:t>,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החוקים ומוסדות המדינה נותנים ביטוי ליסודות</w:t>
            </w:r>
          </w:p>
          <w:p w:rsidR="00FB7D8E" w:rsidRPr="001025AF" w:rsidRDefault="00FB7D8E" w:rsidP="00FB7D8E">
            <w:pPr>
              <w:pStyle w:val="TableParagraph"/>
              <w:bidi/>
              <w:spacing w:before="16"/>
              <w:ind w:left="428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האתניים התרבותיים </w:t>
            </w:r>
            <w:r w:rsidR="001025AF">
              <w:rPr>
                <w:rFonts w:ascii="David" w:hAnsi="David" w:cs="David" w:hint="cs"/>
                <w:sz w:val="24"/>
                <w:szCs w:val="24"/>
                <w:rtl/>
              </w:rPr>
              <w:t>(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מוצא</w:t>
            </w:r>
            <w:r w:rsidRPr="001025AF">
              <w:rPr>
                <w:rFonts w:ascii="David" w:hAnsi="David" w:cs="David"/>
                <w:sz w:val="24"/>
                <w:szCs w:val="24"/>
              </w:rPr>
              <w:t>,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שפה</w:t>
            </w:r>
            <w:r w:rsidRPr="001025AF">
              <w:rPr>
                <w:rFonts w:ascii="David" w:hAnsi="David" w:cs="David"/>
                <w:sz w:val="24"/>
                <w:szCs w:val="24"/>
              </w:rPr>
              <w:t>,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תרבות</w:t>
            </w:r>
            <w:r w:rsidRPr="001025AF">
              <w:rPr>
                <w:rFonts w:ascii="David" w:hAnsi="David" w:cs="David"/>
                <w:sz w:val="24"/>
                <w:szCs w:val="24"/>
              </w:rPr>
              <w:t>,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היסטוריה</w:t>
            </w:r>
            <w:r w:rsidRPr="001025AF">
              <w:rPr>
                <w:rFonts w:ascii="David" w:hAnsi="David" w:cs="David"/>
                <w:sz w:val="24"/>
                <w:szCs w:val="24"/>
              </w:rPr>
              <w:t>,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ולפעמים גם דת</w:t>
            </w:r>
            <w:r w:rsidR="001025AF">
              <w:rPr>
                <w:rFonts w:ascii="David" w:hAnsi="David" w:cs="David" w:hint="cs"/>
                <w:sz w:val="24"/>
                <w:szCs w:val="24"/>
                <w:rtl/>
              </w:rPr>
              <w:t>)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של</w:t>
            </w:r>
          </w:p>
          <w:p w:rsidR="00FB7D8E" w:rsidRPr="001025AF" w:rsidRDefault="00FB7D8E" w:rsidP="00FB7D8E">
            <w:pPr>
              <w:pStyle w:val="TableParagraph"/>
              <w:bidi/>
              <w:spacing w:before="16"/>
              <w:ind w:left="428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>קבוצת הרוב הלאומי</w:t>
            </w:r>
          </w:p>
          <w:p w:rsidR="00FB7D8E" w:rsidRPr="001025AF" w:rsidRDefault="00FB7D8E" w:rsidP="00FB7D8E">
            <w:pPr>
              <w:pStyle w:val="TableParagraph"/>
              <w:numPr>
                <w:ilvl w:val="0"/>
                <w:numId w:val="4"/>
              </w:numPr>
              <w:bidi/>
              <w:spacing w:before="16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>קיימים גם יסודות פוליטיים</w:t>
            </w:r>
            <w:r w:rsidRPr="001025AF">
              <w:rPr>
                <w:rFonts w:ascii="David" w:hAnsi="David" w:cs="David"/>
                <w:sz w:val="24"/>
                <w:szCs w:val="24"/>
              </w:rPr>
              <w:t>-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תרבותיים</w:t>
            </w:r>
            <w:r w:rsidRPr="001025AF">
              <w:rPr>
                <w:rFonts w:ascii="David" w:hAnsi="David" w:cs="David"/>
                <w:sz w:val="24"/>
                <w:szCs w:val="24"/>
              </w:rPr>
              <w:t>-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ערכיים משותפים לכלל אזרחי המדינה</w:t>
            </w:r>
          </w:p>
          <w:p w:rsidR="00FB7D8E" w:rsidRPr="001025AF" w:rsidRDefault="00FB7D8E" w:rsidP="00FB7D8E">
            <w:pPr>
              <w:pStyle w:val="TableParagraph"/>
              <w:bidi/>
              <w:spacing w:before="16"/>
              <w:ind w:left="428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>(רצון משותף לחיות באותה מדינה ולקדם יחד ערכים ונורמות משותפים</w:t>
            </w:r>
            <w:r w:rsidRPr="001025AF">
              <w:rPr>
                <w:rFonts w:ascii="David" w:hAnsi="David" w:cs="David"/>
                <w:sz w:val="24"/>
                <w:szCs w:val="24"/>
              </w:rPr>
              <w:t>/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תפיסה</w:t>
            </w:r>
          </w:p>
          <w:p w:rsidR="00FB7D8E" w:rsidRPr="001025AF" w:rsidRDefault="00FB7D8E" w:rsidP="00FB7D8E">
            <w:pPr>
              <w:pStyle w:val="TableParagraph"/>
              <w:bidi/>
              <w:spacing w:before="16"/>
              <w:ind w:left="428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של </w:t>
            </w:r>
            <w:r w:rsidRPr="001025AF">
              <w:rPr>
                <w:rFonts w:ascii="David" w:hAnsi="David" w:cs="David"/>
                <w:sz w:val="24"/>
                <w:szCs w:val="24"/>
              </w:rPr>
              <w:t>"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טוב משותף)</w:t>
            </w:r>
            <w:r w:rsidRPr="001025AF">
              <w:rPr>
                <w:rFonts w:ascii="David" w:hAnsi="David" w:cs="David"/>
                <w:sz w:val="24"/>
                <w:szCs w:val="24"/>
              </w:rPr>
              <w:t>"</w:t>
            </w:r>
          </w:p>
        </w:tc>
      </w:tr>
      <w:tr w:rsidR="00FB7D8E" w:rsidRPr="001025AF" w:rsidTr="001025AF">
        <w:trPr>
          <w:trHeight w:val="1802"/>
        </w:trPr>
        <w:tc>
          <w:tcPr>
            <w:tcW w:w="1451" w:type="dxa"/>
          </w:tcPr>
          <w:p w:rsidR="00FB7D8E" w:rsidRPr="001025AF" w:rsidRDefault="00FB7D8E" w:rsidP="003F7D20">
            <w:pPr>
              <w:pStyle w:val="TableParagraph"/>
              <w:bidi/>
              <w:spacing w:line="270" w:lineRule="exact"/>
              <w:ind w:left="354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1025A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מדינה דו לאומית</w:t>
            </w:r>
          </w:p>
        </w:tc>
        <w:tc>
          <w:tcPr>
            <w:tcW w:w="8216" w:type="dxa"/>
          </w:tcPr>
          <w:p w:rsidR="00FB7D8E" w:rsidRPr="001025AF" w:rsidRDefault="00FB7D8E" w:rsidP="001025AF">
            <w:pPr>
              <w:pStyle w:val="TableParagraph"/>
              <w:numPr>
                <w:ilvl w:val="0"/>
                <w:numId w:val="4"/>
              </w:numPr>
              <w:bidi/>
              <w:spacing w:before="16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מדינה המזוהה ברמה הקולקטיבית עם </w:t>
            </w:r>
            <w:r w:rsidRPr="001025AF">
              <w:rPr>
                <w:rFonts w:ascii="David" w:hAnsi="David" w:cs="David"/>
                <w:sz w:val="24"/>
                <w:szCs w:val="24"/>
                <w:u w:val="single"/>
                <w:rtl/>
              </w:rPr>
              <w:t>שני לאומים אתניים שונים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ומבטאת את</w:t>
            </w:r>
            <w:r w:rsidR="001025AF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זכותם להגדרה עצמית לאומית</w:t>
            </w:r>
          </w:p>
          <w:p w:rsidR="00FB7D8E" w:rsidRPr="001025AF" w:rsidRDefault="00FB7D8E" w:rsidP="001025AF">
            <w:pPr>
              <w:pStyle w:val="TableParagraph"/>
              <w:numPr>
                <w:ilvl w:val="0"/>
                <w:numId w:val="4"/>
              </w:numPr>
              <w:bidi/>
              <w:spacing w:before="16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>חלק מהסמלים</w:t>
            </w:r>
            <w:r w:rsidRPr="001025AF">
              <w:rPr>
                <w:rFonts w:ascii="David" w:hAnsi="David" w:cs="David"/>
                <w:sz w:val="24"/>
                <w:szCs w:val="24"/>
              </w:rPr>
              <w:t>,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המועדים</w:t>
            </w:r>
            <w:r w:rsidRPr="001025AF">
              <w:rPr>
                <w:rFonts w:ascii="David" w:hAnsi="David" w:cs="David"/>
                <w:sz w:val="24"/>
                <w:szCs w:val="24"/>
              </w:rPr>
              <w:t>,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החוקים ומוסדות המדינה מבטאים את היסודות</w:t>
            </w:r>
            <w:r w:rsidR="001025AF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האתניים התרבותיים של שני הלאומים הדומיננטיים במדינה</w:t>
            </w:r>
          </w:p>
          <w:p w:rsidR="00FB7D8E" w:rsidRPr="001025AF" w:rsidRDefault="00FB7D8E" w:rsidP="001025AF">
            <w:pPr>
              <w:pStyle w:val="TableParagraph"/>
              <w:numPr>
                <w:ilvl w:val="0"/>
                <w:numId w:val="4"/>
              </w:numPr>
              <w:bidi/>
              <w:spacing w:before="17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>קיימים גם יסודות פוליטיים</w:t>
            </w:r>
            <w:r w:rsidRPr="001025AF">
              <w:rPr>
                <w:rFonts w:ascii="David" w:hAnsi="David" w:cs="David"/>
                <w:sz w:val="24"/>
                <w:szCs w:val="24"/>
              </w:rPr>
              <w:t>-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תרבותיים</w:t>
            </w:r>
            <w:r w:rsidRPr="001025AF">
              <w:rPr>
                <w:rFonts w:ascii="David" w:hAnsi="David" w:cs="David"/>
                <w:sz w:val="24"/>
                <w:szCs w:val="24"/>
              </w:rPr>
              <w:t>-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ערכיים משותפים לכלל אזרחי המדינה</w:t>
            </w:r>
            <w:r w:rsidR="001025AF">
              <w:rPr>
                <w:rFonts w:ascii="David" w:hAnsi="David" w:cs="David" w:hint="cs"/>
                <w:sz w:val="24"/>
                <w:szCs w:val="24"/>
                <w:rtl/>
              </w:rPr>
              <w:t xml:space="preserve"> (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רצון משותף לחיות באותה מדינה ולקדם יחד ערכים ונורמות משותפים</w:t>
            </w:r>
            <w:r w:rsidRPr="001025AF">
              <w:rPr>
                <w:rFonts w:ascii="David" w:hAnsi="David" w:cs="David"/>
                <w:sz w:val="24"/>
                <w:szCs w:val="24"/>
              </w:rPr>
              <w:t>/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תפיסה</w:t>
            </w:r>
            <w:r w:rsidR="001025AF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 w:rsidR="001025AF" w:rsidRPr="001025AF">
              <w:rPr>
                <w:rFonts w:ascii="David" w:hAnsi="David" w:cs="David"/>
                <w:sz w:val="24"/>
                <w:szCs w:val="24"/>
                <w:rtl/>
              </w:rPr>
              <w:t xml:space="preserve">של </w:t>
            </w:r>
            <w:r w:rsidR="001025AF" w:rsidRPr="001025AF">
              <w:rPr>
                <w:rFonts w:ascii="David" w:hAnsi="David" w:cs="David"/>
                <w:sz w:val="24"/>
                <w:szCs w:val="24"/>
              </w:rPr>
              <w:t>"</w:t>
            </w:r>
            <w:r w:rsidR="001025AF" w:rsidRPr="001025AF">
              <w:rPr>
                <w:rFonts w:ascii="David" w:hAnsi="David" w:cs="David"/>
                <w:sz w:val="24"/>
                <w:szCs w:val="24"/>
                <w:rtl/>
              </w:rPr>
              <w:t>טוב משותף</w:t>
            </w:r>
            <w:r w:rsidR="001025AF" w:rsidRPr="001025AF">
              <w:rPr>
                <w:rFonts w:ascii="David" w:hAnsi="David" w:cs="David"/>
                <w:sz w:val="24"/>
                <w:szCs w:val="24"/>
              </w:rPr>
              <w:t>)"</w:t>
            </w:r>
            <w:r w:rsidR="001025AF"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המגבשים את שני הלאומים</w:t>
            </w:r>
          </w:p>
        </w:tc>
      </w:tr>
      <w:tr w:rsidR="00FB7D8E" w:rsidRPr="001025AF" w:rsidTr="001025AF">
        <w:trPr>
          <w:trHeight w:val="1764"/>
        </w:trPr>
        <w:tc>
          <w:tcPr>
            <w:tcW w:w="1451" w:type="dxa"/>
          </w:tcPr>
          <w:p w:rsidR="00FB7D8E" w:rsidRPr="001025AF" w:rsidRDefault="00FB7D8E" w:rsidP="00FC79EF">
            <w:pPr>
              <w:pStyle w:val="TableParagraph"/>
              <w:bidi/>
              <w:spacing w:line="270" w:lineRule="exact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1025A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lastRenderedPageBreak/>
              <w:t>מדינה רב לאומית</w:t>
            </w:r>
          </w:p>
        </w:tc>
        <w:tc>
          <w:tcPr>
            <w:tcW w:w="8216" w:type="dxa"/>
          </w:tcPr>
          <w:p w:rsidR="00FB7D8E" w:rsidRPr="001025AF" w:rsidRDefault="00FB7D8E" w:rsidP="00FB7D8E">
            <w:pPr>
              <w:pStyle w:val="TableParagraph"/>
              <w:numPr>
                <w:ilvl w:val="0"/>
                <w:numId w:val="4"/>
              </w:numPr>
              <w:bidi/>
              <w:spacing w:line="272" w:lineRule="exact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מדינה המזוהה ברמה הקולקטיבית </w:t>
            </w:r>
            <w:r w:rsidRPr="001025AF">
              <w:rPr>
                <w:rFonts w:ascii="David" w:hAnsi="David" w:cs="David"/>
                <w:sz w:val="24"/>
                <w:szCs w:val="24"/>
                <w:u w:val="single"/>
                <w:rtl/>
              </w:rPr>
              <w:t>עם מספר לאומים אתניים דומיננטיים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במדינה</w:t>
            </w:r>
          </w:p>
          <w:p w:rsidR="00FB7D8E" w:rsidRPr="001025AF" w:rsidRDefault="00FB7D8E" w:rsidP="001025AF">
            <w:pPr>
              <w:pStyle w:val="TableParagraph"/>
              <w:numPr>
                <w:ilvl w:val="0"/>
                <w:numId w:val="4"/>
              </w:numPr>
              <w:bidi/>
              <w:spacing w:before="16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>הסמלים</w:t>
            </w:r>
            <w:r w:rsidRPr="001025AF">
              <w:rPr>
                <w:rFonts w:ascii="David" w:hAnsi="David" w:cs="David"/>
                <w:sz w:val="24"/>
                <w:szCs w:val="24"/>
              </w:rPr>
              <w:t>,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המועדים</w:t>
            </w:r>
            <w:r w:rsidRPr="001025AF">
              <w:rPr>
                <w:rFonts w:ascii="David" w:hAnsi="David" w:cs="David"/>
                <w:sz w:val="24"/>
                <w:szCs w:val="24"/>
              </w:rPr>
              <w:t>,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החוקים ומוסדות המדינה נותנים ביטוי ליסודות האתניים</w:t>
            </w:r>
            <w:r w:rsidR="001025AF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והתרבותיים של כל הלאומים הדומיננטיים במדינה</w:t>
            </w:r>
          </w:p>
          <w:p w:rsidR="00FB7D8E" w:rsidRPr="001025AF" w:rsidRDefault="00FB7D8E" w:rsidP="001025AF">
            <w:pPr>
              <w:pStyle w:val="TableParagraph"/>
              <w:numPr>
                <w:ilvl w:val="0"/>
                <w:numId w:val="4"/>
              </w:numPr>
              <w:bidi/>
              <w:spacing w:before="16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>קיימים גם יסודות פוליטיים</w:t>
            </w:r>
            <w:r w:rsidRPr="001025AF">
              <w:rPr>
                <w:rFonts w:ascii="David" w:hAnsi="David" w:cs="David"/>
                <w:sz w:val="24"/>
                <w:szCs w:val="24"/>
              </w:rPr>
              <w:t>-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תרבותיים</w:t>
            </w:r>
            <w:r w:rsidRPr="001025AF">
              <w:rPr>
                <w:rFonts w:ascii="David" w:hAnsi="David" w:cs="David"/>
                <w:sz w:val="24"/>
                <w:szCs w:val="24"/>
              </w:rPr>
              <w:t>-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ערכיים משותפים לכלל אזרחי המדינה</w:t>
            </w:r>
            <w:r w:rsidR="001025AF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רצון משותף לחיות באותה מדינה ולקדם יחד ערכים ונורמות משותפים</w:t>
            </w:r>
            <w:r w:rsidRPr="001025AF">
              <w:rPr>
                <w:rFonts w:ascii="David" w:hAnsi="David" w:cs="David"/>
                <w:sz w:val="24"/>
                <w:szCs w:val="24"/>
              </w:rPr>
              <w:t>/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תפיסה</w:t>
            </w:r>
            <w:r w:rsidR="001025AF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של </w:t>
            </w:r>
            <w:r w:rsidRPr="001025AF">
              <w:rPr>
                <w:rFonts w:ascii="David" w:hAnsi="David" w:cs="David"/>
                <w:sz w:val="24"/>
                <w:szCs w:val="24"/>
              </w:rPr>
              <w:t>"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טוב משותף</w:t>
            </w:r>
            <w:r w:rsidRPr="001025AF">
              <w:rPr>
                <w:rFonts w:ascii="David" w:hAnsi="David" w:cs="David"/>
                <w:sz w:val="24"/>
                <w:szCs w:val="24"/>
              </w:rPr>
              <w:t>)"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המגבשים את כלל הלאומים</w:t>
            </w:r>
          </w:p>
        </w:tc>
      </w:tr>
      <w:tr w:rsidR="00FB7D8E" w:rsidRPr="001025AF" w:rsidTr="001025AF">
        <w:trPr>
          <w:trHeight w:val="1400"/>
        </w:trPr>
        <w:tc>
          <w:tcPr>
            <w:tcW w:w="1451" w:type="dxa"/>
          </w:tcPr>
          <w:p w:rsidR="00FB7D8E" w:rsidRPr="001025AF" w:rsidRDefault="00FB7D8E" w:rsidP="00FC79EF">
            <w:pPr>
              <w:pStyle w:val="TableParagraph"/>
              <w:bidi/>
              <w:spacing w:line="270" w:lineRule="exact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1025A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מדינת לאום של כלל</w:t>
            </w:r>
          </w:p>
          <w:p w:rsidR="00FB7D8E" w:rsidRPr="001025AF" w:rsidRDefault="00FB7D8E" w:rsidP="00FC79EF">
            <w:pPr>
              <w:pStyle w:val="TableParagraph"/>
              <w:bidi/>
              <w:spacing w:line="270" w:lineRule="exact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1025A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אזרחיה</w:t>
            </w:r>
          </w:p>
        </w:tc>
        <w:tc>
          <w:tcPr>
            <w:tcW w:w="8216" w:type="dxa"/>
          </w:tcPr>
          <w:p w:rsidR="00FB7D8E" w:rsidRPr="001025AF" w:rsidRDefault="00FB7D8E" w:rsidP="00FB7D8E">
            <w:pPr>
              <w:pStyle w:val="TableParagraph"/>
              <w:numPr>
                <w:ilvl w:val="0"/>
                <w:numId w:val="4"/>
              </w:numPr>
              <w:bidi/>
              <w:spacing w:line="272" w:lineRule="exact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מדינה </w:t>
            </w:r>
            <w:r w:rsidRPr="001025AF">
              <w:rPr>
                <w:rFonts w:ascii="David" w:hAnsi="David" w:cs="David"/>
                <w:sz w:val="24"/>
                <w:szCs w:val="24"/>
                <w:u w:val="single"/>
                <w:rtl/>
              </w:rPr>
              <w:t>שמגדירה את השייכות הלאומית על בסיס האזרחות בלבד</w:t>
            </w:r>
            <w:r w:rsidRPr="001025AF">
              <w:rPr>
                <w:rFonts w:ascii="David" w:hAnsi="David" w:cs="David"/>
                <w:sz w:val="24"/>
                <w:szCs w:val="24"/>
              </w:rPr>
              <w:t>/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proofErr w:type="spellStart"/>
            <w:r w:rsidRPr="001025AF">
              <w:rPr>
                <w:rFonts w:ascii="David" w:hAnsi="David" w:cs="David"/>
                <w:sz w:val="24"/>
                <w:szCs w:val="24"/>
                <w:rtl/>
              </w:rPr>
              <w:t>נייטרלית</w:t>
            </w:r>
            <w:proofErr w:type="spellEnd"/>
          </w:p>
          <w:p w:rsidR="00FB7D8E" w:rsidRPr="001025AF" w:rsidRDefault="00FB7D8E" w:rsidP="00FB7D8E">
            <w:pPr>
              <w:pStyle w:val="TableParagraph"/>
              <w:bidi/>
              <w:spacing w:line="272" w:lineRule="exact"/>
              <w:ind w:left="428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מבחינה אתנית </w:t>
            </w:r>
            <w:r w:rsidRPr="001025AF">
              <w:rPr>
                <w:rFonts w:ascii="David" w:hAnsi="David" w:cs="David"/>
                <w:sz w:val="24"/>
                <w:szCs w:val="24"/>
              </w:rPr>
              <w:t>(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חפיפה בין לאומיות לאזרחות</w:t>
            </w:r>
            <w:r w:rsidRPr="001025AF">
              <w:rPr>
                <w:rFonts w:ascii="David" w:hAnsi="David" w:cs="David"/>
                <w:sz w:val="24"/>
                <w:szCs w:val="24"/>
              </w:rPr>
              <w:t>)</w:t>
            </w:r>
          </w:p>
          <w:p w:rsidR="00FB7D8E" w:rsidRPr="001025AF" w:rsidRDefault="00FB7D8E" w:rsidP="001025AF">
            <w:pPr>
              <w:pStyle w:val="TableParagraph"/>
              <w:numPr>
                <w:ilvl w:val="0"/>
                <w:numId w:val="4"/>
              </w:numPr>
              <w:bidi/>
              <w:spacing w:line="272" w:lineRule="exact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>הסמלים</w:t>
            </w:r>
            <w:r w:rsidRPr="001025AF">
              <w:rPr>
                <w:rFonts w:ascii="David" w:hAnsi="David" w:cs="David"/>
                <w:sz w:val="24"/>
                <w:szCs w:val="24"/>
              </w:rPr>
              <w:t>,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המועדים</w:t>
            </w:r>
            <w:r w:rsidRPr="001025AF">
              <w:rPr>
                <w:rFonts w:ascii="David" w:hAnsi="David" w:cs="David"/>
                <w:sz w:val="24"/>
                <w:szCs w:val="24"/>
              </w:rPr>
              <w:t>,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החוקים ומוסדות המדינה מבטאים יסודות המשותפים לכל</w:t>
            </w:r>
            <w:r w:rsidR="001025AF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האזרחים במדינה</w:t>
            </w:r>
          </w:p>
          <w:p w:rsidR="00FB7D8E" w:rsidRPr="001025AF" w:rsidRDefault="00FB7D8E" w:rsidP="00FB7D8E">
            <w:pPr>
              <w:pStyle w:val="TableParagraph"/>
              <w:numPr>
                <w:ilvl w:val="0"/>
                <w:numId w:val="4"/>
              </w:numPr>
              <w:bidi/>
              <w:spacing w:line="272" w:lineRule="exact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>היסודות הפוליטיים משקפים ערכים משותפים לכלל אזרחי המדינה</w:t>
            </w:r>
          </w:p>
        </w:tc>
      </w:tr>
      <w:tr w:rsidR="003F7D20" w:rsidRPr="001025AF" w:rsidTr="00071451">
        <w:trPr>
          <w:trHeight w:val="253"/>
        </w:trPr>
        <w:tc>
          <w:tcPr>
            <w:tcW w:w="9667" w:type="dxa"/>
            <w:gridSpan w:val="2"/>
          </w:tcPr>
          <w:p w:rsidR="003F7D20" w:rsidRPr="001025AF" w:rsidRDefault="001025AF" w:rsidP="00FC79EF">
            <w:pPr>
              <w:pStyle w:val="TableParagraph"/>
              <w:bidi/>
              <w:spacing w:line="270" w:lineRule="exact"/>
              <w:jc w:val="center"/>
              <w:rPr>
                <w:rFonts w:ascii="David" w:hAnsi="David" w:cs="Davi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David" w:hAnsi="David" w:cs="David" w:hint="cs"/>
                <w:b/>
                <w:bCs/>
                <w:color w:val="FF0000"/>
                <w:sz w:val="24"/>
                <w:szCs w:val="24"/>
                <w:rtl/>
              </w:rPr>
              <w:t xml:space="preserve">5 </w:t>
            </w:r>
            <w:r w:rsidR="003F7D20" w:rsidRPr="001025AF">
              <w:rPr>
                <w:rFonts w:ascii="David" w:hAnsi="David" w:cs="David"/>
                <w:b/>
                <w:bCs/>
                <w:color w:val="FF0000"/>
                <w:sz w:val="24"/>
                <w:szCs w:val="24"/>
                <w:rtl/>
              </w:rPr>
              <w:t xml:space="preserve">ההצדקות השונות למדינת הלאום הדמוקרטית </w:t>
            </w:r>
            <w:r>
              <w:rPr>
                <w:rFonts w:ascii="David" w:hAnsi="David" w:cs="David" w:hint="cs"/>
                <w:b/>
                <w:bCs/>
                <w:color w:val="FF0000"/>
                <w:sz w:val="24"/>
                <w:szCs w:val="24"/>
                <w:rtl/>
              </w:rPr>
              <w:t>(</w:t>
            </w:r>
            <w:r w:rsidR="003F7D20" w:rsidRPr="001025AF">
              <w:rPr>
                <w:rFonts w:ascii="David" w:hAnsi="David" w:cs="David"/>
                <w:b/>
                <w:bCs/>
                <w:color w:val="FF0000"/>
                <w:sz w:val="24"/>
                <w:szCs w:val="24"/>
                <w:rtl/>
              </w:rPr>
              <w:t>אתנית</w:t>
            </w:r>
            <w:r w:rsidR="003F7D20" w:rsidRPr="001025AF">
              <w:rPr>
                <w:rFonts w:ascii="David" w:hAnsi="David" w:cs="David"/>
                <w:b/>
                <w:bCs/>
                <w:color w:val="FF0000"/>
                <w:sz w:val="24"/>
                <w:szCs w:val="24"/>
              </w:rPr>
              <w:t>-</w:t>
            </w:r>
            <w:r w:rsidR="003F7D20" w:rsidRPr="001025AF">
              <w:rPr>
                <w:rFonts w:ascii="David" w:hAnsi="David" w:cs="David"/>
                <w:b/>
                <w:bCs/>
                <w:color w:val="FF0000"/>
                <w:sz w:val="24"/>
                <w:szCs w:val="24"/>
                <w:rtl/>
              </w:rPr>
              <w:t>תרבותית</w:t>
            </w:r>
            <w:r>
              <w:rPr>
                <w:rFonts w:ascii="David" w:hAnsi="David" w:cs="David" w:hint="cs"/>
                <w:b/>
                <w:bCs/>
                <w:color w:val="FF0000"/>
                <w:sz w:val="24"/>
                <w:szCs w:val="24"/>
                <w:rtl/>
              </w:rPr>
              <w:t>)</w:t>
            </w:r>
          </w:p>
        </w:tc>
      </w:tr>
      <w:tr w:rsidR="00FC79EF" w:rsidRPr="001025AF" w:rsidTr="001025AF">
        <w:trPr>
          <w:trHeight w:val="1477"/>
        </w:trPr>
        <w:tc>
          <w:tcPr>
            <w:tcW w:w="1451" w:type="dxa"/>
          </w:tcPr>
          <w:p w:rsidR="00FC79EF" w:rsidRPr="001025AF" w:rsidRDefault="00FC79EF" w:rsidP="00FC79EF">
            <w:pPr>
              <w:pStyle w:val="TableParagraph"/>
              <w:bidi/>
              <w:spacing w:line="270" w:lineRule="exact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1025A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ההצדקה מן הזכות</w:t>
            </w:r>
          </w:p>
          <w:p w:rsidR="00FC79EF" w:rsidRPr="001025AF" w:rsidRDefault="00FC79EF" w:rsidP="00FC79EF">
            <w:pPr>
              <w:pStyle w:val="TableParagraph"/>
              <w:bidi/>
              <w:spacing w:line="270" w:lineRule="exact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1025A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להגדרה עצמית</w:t>
            </w:r>
            <w:r w:rsidRPr="001025AF">
              <w:rPr>
                <w:rFonts w:ascii="David" w:hAnsi="David" w:cs="David"/>
                <w:b/>
                <w:bCs/>
                <w:sz w:val="24"/>
                <w:szCs w:val="24"/>
              </w:rPr>
              <w:t>/</w:t>
            </w:r>
            <w:r w:rsidRPr="001025A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ההצדקה</w:t>
            </w:r>
          </w:p>
          <w:p w:rsidR="00FC79EF" w:rsidRPr="001025AF" w:rsidRDefault="00FC79EF" w:rsidP="00FC79EF">
            <w:pPr>
              <w:pStyle w:val="TableParagraph"/>
              <w:bidi/>
              <w:spacing w:line="270" w:lineRule="exact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1025A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הקולקטיבית</w:t>
            </w:r>
          </w:p>
        </w:tc>
        <w:tc>
          <w:tcPr>
            <w:tcW w:w="8216" w:type="dxa"/>
          </w:tcPr>
          <w:p w:rsidR="00FC79EF" w:rsidRPr="001025AF" w:rsidRDefault="00FC79EF" w:rsidP="00FB7D8E">
            <w:pPr>
              <w:pStyle w:val="TableParagraph"/>
              <w:numPr>
                <w:ilvl w:val="0"/>
                <w:numId w:val="4"/>
              </w:numPr>
              <w:bidi/>
              <w:spacing w:line="272" w:lineRule="exact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>לעמים יש זכות טבעית לממש את תרבותם הלאומית במדינת לאום</w:t>
            </w:r>
          </w:p>
          <w:p w:rsidR="00FC79EF" w:rsidRPr="001025AF" w:rsidRDefault="00FC79EF" w:rsidP="001025AF">
            <w:pPr>
              <w:pStyle w:val="TableParagraph"/>
              <w:numPr>
                <w:ilvl w:val="0"/>
                <w:numId w:val="4"/>
              </w:numPr>
              <w:bidi/>
              <w:spacing w:before="16" w:line="272" w:lineRule="exact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>צידוק זה איננו ממוקד בזכויות הפרט</w:t>
            </w:r>
            <w:r w:rsidRPr="001025AF">
              <w:rPr>
                <w:rFonts w:ascii="David" w:hAnsi="David" w:cs="David"/>
                <w:sz w:val="24"/>
                <w:szCs w:val="24"/>
              </w:rPr>
              <w:t>,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אלא עוסק בזכויות של קבוצות</w:t>
            </w:r>
            <w:r w:rsidR="001025AF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קולקטיביות</w:t>
            </w:r>
            <w:r w:rsidRPr="001025AF">
              <w:rPr>
                <w:rFonts w:ascii="David" w:hAnsi="David" w:cs="David"/>
                <w:sz w:val="24"/>
                <w:szCs w:val="24"/>
              </w:rPr>
              <w:t>-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לאומיות</w:t>
            </w:r>
            <w:r w:rsidRPr="001025AF">
              <w:rPr>
                <w:rFonts w:ascii="David" w:hAnsi="David" w:cs="David"/>
                <w:sz w:val="24"/>
                <w:szCs w:val="24"/>
              </w:rPr>
              <w:t>/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בחירות פוליטית של עמים</w:t>
            </w:r>
          </w:p>
          <w:p w:rsidR="00FC79EF" w:rsidRPr="001025AF" w:rsidRDefault="00FC79EF" w:rsidP="001025AF">
            <w:pPr>
              <w:pStyle w:val="TableParagraph"/>
              <w:bidi/>
              <w:spacing w:before="16" w:line="272" w:lineRule="exact"/>
              <w:ind w:left="68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u w:val="single"/>
                <w:rtl/>
              </w:rPr>
              <w:t>יישום לישראל</w:t>
            </w:r>
            <w:r w:rsidRPr="001025AF">
              <w:rPr>
                <w:rFonts w:ascii="David" w:hAnsi="David" w:cs="David"/>
                <w:sz w:val="24"/>
                <w:szCs w:val="24"/>
                <w:u w:val="single"/>
              </w:rPr>
              <w:t>: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העם היהודי</w:t>
            </w:r>
            <w:r w:rsidRPr="001025AF">
              <w:rPr>
                <w:rFonts w:ascii="David" w:hAnsi="David" w:cs="David"/>
                <w:sz w:val="24"/>
                <w:szCs w:val="24"/>
              </w:rPr>
              <w:t>,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כאומה בעלת מורשת מובחנת ועשירה</w:t>
            </w:r>
            <w:r w:rsidRPr="001025AF">
              <w:rPr>
                <w:rFonts w:ascii="David" w:hAnsi="David" w:cs="David"/>
                <w:sz w:val="24"/>
                <w:szCs w:val="24"/>
              </w:rPr>
              <w:t>,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זכאי</w:t>
            </w:r>
            <w:r w:rsidR="001025AF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למדינת לאום למימוש תרבותו</w:t>
            </w:r>
            <w:r w:rsidRPr="001025AF">
              <w:rPr>
                <w:rFonts w:ascii="David" w:hAnsi="David" w:cs="David"/>
                <w:sz w:val="24"/>
                <w:szCs w:val="24"/>
              </w:rPr>
              <w:t>)</w:t>
            </w:r>
          </w:p>
        </w:tc>
      </w:tr>
      <w:tr w:rsidR="00FC79EF" w:rsidRPr="001025AF" w:rsidTr="00A141AC">
        <w:trPr>
          <w:trHeight w:val="1848"/>
        </w:trPr>
        <w:tc>
          <w:tcPr>
            <w:tcW w:w="1451" w:type="dxa"/>
          </w:tcPr>
          <w:p w:rsidR="00FC79EF" w:rsidRPr="001025AF" w:rsidRDefault="00FC79EF" w:rsidP="00FC79EF">
            <w:pPr>
              <w:pStyle w:val="TableParagraph"/>
              <w:bidi/>
              <w:spacing w:line="270" w:lineRule="exact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1025A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ההצדקה הליברלית על</w:t>
            </w:r>
          </w:p>
          <w:p w:rsidR="00FC79EF" w:rsidRPr="001025AF" w:rsidRDefault="00FC79EF" w:rsidP="00FC79EF">
            <w:pPr>
              <w:pStyle w:val="TableParagraph"/>
              <w:bidi/>
              <w:spacing w:line="270" w:lineRule="exact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1025A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פי הזכות לתרבות</w:t>
            </w:r>
          </w:p>
        </w:tc>
        <w:tc>
          <w:tcPr>
            <w:tcW w:w="8216" w:type="dxa"/>
          </w:tcPr>
          <w:p w:rsidR="00FC79EF" w:rsidRPr="001025AF" w:rsidRDefault="00FC79EF" w:rsidP="00FC79EF">
            <w:pPr>
              <w:pStyle w:val="TableParagraph"/>
              <w:numPr>
                <w:ilvl w:val="0"/>
                <w:numId w:val="4"/>
              </w:numPr>
              <w:bidi/>
              <w:spacing w:line="272" w:lineRule="exact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>לבני אדם יש זכות לתנאים שיאפשרו להם לפתח את תרבותם בצורה מיטבית</w:t>
            </w:r>
          </w:p>
          <w:p w:rsidR="00FC79EF" w:rsidRPr="001025AF" w:rsidRDefault="00FC79EF" w:rsidP="001025AF">
            <w:pPr>
              <w:pStyle w:val="TableParagraph"/>
              <w:numPr>
                <w:ilvl w:val="0"/>
                <w:numId w:val="4"/>
              </w:numPr>
              <w:bidi/>
              <w:spacing w:before="16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>מדינת לאום היא הכלי המיטבי לפיתוח תרבותי מלא של אומה</w:t>
            </w:r>
            <w:r w:rsidRPr="001025AF">
              <w:rPr>
                <w:rFonts w:ascii="David" w:hAnsi="David" w:cs="David"/>
                <w:sz w:val="24"/>
                <w:szCs w:val="24"/>
              </w:rPr>
              <w:t>,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ולכן יש לשאוף</w:t>
            </w:r>
            <w:r w:rsidR="001025AF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להעניק לכל תרבות לפחות מדינה אחת</w:t>
            </w:r>
          </w:p>
          <w:p w:rsidR="00FC79EF" w:rsidRPr="001025AF" w:rsidRDefault="00FC79EF" w:rsidP="001025AF">
            <w:pPr>
              <w:pStyle w:val="TableParagraph"/>
              <w:numPr>
                <w:ilvl w:val="0"/>
                <w:numId w:val="4"/>
              </w:numPr>
              <w:bidi/>
              <w:spacing w:before="16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>ההצדקה תלויה בשמירת זכויות הפרט של כלל האזרחים וכן בהכרה בזכות של</w:t>
            </w:r>
            <w:r w:rsidR="001025AF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קבוצות אחרות לביטוי לאומי</w:t>
            </w:r>
          </w:p>
          <w:p w:rsidR="00FC79EF" w:rsidRPr="001025AF" w:rsidRDefault="00FC79EF" w:rsidP="001025AF">
            <w:pPr>
              <w:pStyle w:val="TableParagraph"/>
              <w:bidi/>
              <w:spacing w:before="17"/>
              <w:ind w:left="68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u w:val="single"/>
                <w:rtl/>
              </w:rPr>
              <w:t>יישום לישראל</w:t>
            </w:r>
            <w:r w:rsidRPr="001025AF">
              <w:rPr>
                <w:rFonts w:ascii="David" w:hAnsi="David" w:cs="David"/>
                <w:sz w:val="24"/>
                <w:szCs w:val="24"/>
                <w:u w:val="single"/>
              </w:rPr>
              <w:t>: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מדינת הלאום היהודית היא המקום היחיד בו המרחב הציבורי</w:t>
            </w:r>
            <w:r w:rsidR="001025AF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     מונחה על ידי התרבות היהודית</w:t>
            </w:r>
            <w:r w:rsidRPr="001025AF">
              <w:rPr>
                <w:rFonts w:ascii="David" w:hAnsi="David" w:cs="David"/>
                <w:sz w:val="24"/>
                <w:szCs w:val="24"/>
              </w:rPr>
              <w:t>: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שפה</w:t>
            </w:r>
            <w:r w:rsidRPr="001025AF">
              <w:rPr>
                <w:rFonts w:ascii="David" w:hAnsi="David" w:cs="David"/>
                <w:sz w:val="24"/>
                <w:szCs w:val="24"/>
              </w:rPr>
              <w:t>,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ימי שבתון</w:t>
            </w:r>
            <w:r w:rsidRPr="001025AF">
              <w:rPr>
                <w:rFonts w:ascii="David" w:hAnsi="David" w:cs="David"/>
                <w:sz w:val="24"/>
                <w:szCs w:val="24"/>
              </w:rPr>
              <w:t>,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סמלים</w:t>
            </w:r>
            <w:r w:rsidRPr="001025AF">
              <w:rPr>
                <w:rFonts w:ascii="David" w:hAnsi="David" w:cs="David"/>
                <w:sz w:val="24"/>
                <w:szCs w:val="24"/>
              </w:rPr>
              <w:t>,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רוב יהודי</w:t>
            </w:r>
            <w:r w:rsidRPr="001025AF">
              <w:rPr>
                <w:rFonts w:ascii="David" w:hAnsi="David" w:cs="David"/>
                <w:sz w:val="24"/>
                <w:szCs w:val="24"/>
              </w:rPr>
              <w:t>)</w:t>
            </w:r>
          </w:p>
        </w:tc>
      </w:tr>
      <w:tr w:rsidR="00FC79EF" w:rsidRPr="001025AF" w:rsidTr="00A141AC">
        <w:trPr>
          <w:trHeight w:val="1946"/>
        </w:trPr>
        <w:tc>
          <w:tcPr>
            <w:tcW w:w="1451" w:type="dxa"/>
          </w:tcPr>
          <w:p w:rsidR="00FC79EF" w:rsidRPr="001025AF" w:rsidRDefault="00FC79EF" w:rsidP="00FC79EF">
            <w:pPr>
              <w:pStyle w:val="TableParagraph"/>
              <w:bidi/>
              <w:spacing w:line="270" w:lineRule="exact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1025A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ההצדקה על פי חשיבות</w:t>
            </w:r>
          </w:p>
          <w:p w:rsidR="00FC79EF" w:rsidRPr="001025AF" w:rsidRDefault="00FC79EF" w:rsidP="00FC79EF">
            <w:pPr>
              <w:pStyle w:val="TableParagraph"/>
              <w:bidi/>
              <w:spacing w:line="270" w:lineRule="exact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1025A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הסולידריות</w:t>
            </w:r>
          </w:p>
        </w:tc>
        <w:tc>
          <w:tcPr>
            <w:tcW w:w="8216" w:type="dxa"/>
          </w:tcPr>
          <w:p w:rsidR="001025AF" w:rsidRDefault="00FC79EF" w:rsidP="001025AF">
            <w:pPr>
              <w:pStyle w:val="TableParagraph"/>
              <w:numPr>
                <w:ilvl w:val="0"/>
                <w:numId w:val="4"/>
              </w:numPr>
              <w:bidi/>
              <w:spacing w:line="270" w:lineRule="exact"/>
              <w:ind w:right="163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>מדינת לאום אתנית תרבותית היא בסיס לסולידריות חזקה בין רוב האזרחים בגלל</w:t>
            </w:r>
            <w:r w:rsidR="001025AF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הקשר הלאומי ביניהם</w:t>
            </w:r>
            <w:r w:rsidRPr="001025AF">
              <w:rPr>
                <w:rFonts w:ascii="David" w:hAnsi="David" w:cs="David"/>
                <w:sz w:val="24"/>
                <w:szCs w:val="24"/>
              </w:rPr>
              <w:t>/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שותפות גורל היסטורית</w:t>
            </w:r>
          </w:p>
          <w:p w:rsidR="00FC79EF" w:rsidRPr="001025AF" w:rsidRDefault="00FC79EF" w:rsidP="001025AF">
            <w:pPr>
              <w:pStyle w:val="TableParagraph"/>
              <w:numPr>
                <w:ilvl w:val="0"/>
                <w:numId w:val="4"/>
              </w:numPr>
              <w:bidi/>
              <w:spacing w:line="270" w:lineRule="exact"/>
              <w:ind w:right="163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סולידריות זו מחזקת את יציבות המדינה </w:t>
            </w:r>
            <w:r w:rsidR="001025AF">
              <w:rPr>
                <w:rFonts w:ascii="David" w:hAnsi="David" w:cs="David" w:hint="cs"/>
                <w:sz w:val="24"/>
                <w:szCs w:val="24"/>
                <w:rtl/>
              </w:rPr>
              <w:t>(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מונעת מלחמות אזרח</w:t>
            </w:r>
            <w:r w:rsidR="001025AF">
              <w:rPr>
                <w:rFonts w:ascii="David" w:hAnsi="David" w:cs="David" w:hint="cs"/>
                <w:sz w:val="24"/>
                <w:szCs w:val="24"/>
                <w:rtl/>
              </w:rPr>
              <w:t>ים) ו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מחזקת דאגה</w:t>
            </w:r>
          </w:p>
          <w:p w:rsidR="001025AF" w:rsidRDefault="00FC79EF" w:rsidP="001025AF">
            <w:pPr>
              <w:pStyle w:val="TableParagraph"/>
              <w:bidi/>
              <w:spacing w:before="41" w:line="276" w:lineRule="auto"/>
              <w:ind w:left="456" w:right="487"/>
              <w:rPr>
                <w:rFonts w:ascii="David" w:hAnsi="David" w:cs="David"/>
                <w:sz w:val="24"/>
                <w:szCs w:val="24"/>
                <w:rtl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>לרווחה</w:t>
            </w:r>
            <w:r w:rsidR="001025AF">
              <w:rPr>
                <w:rFonts w:ascii="David" w:hAnsi="David" w:cs="David" w:hint="cs"/>
                <w:sz w:val="24"/>
                <w:szCs w:val="24"/>
                <w:rtl/>
              </w:rPr>
              <w:t xml:space="preserve"> (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שיכולה להועיל גם לקבוצות המיעוט במדינה</w:t>
            </w:r>
            <w:r w:rsidR="001025AF">
              <w:rPr>
                <w:rFonts w:ascii="David" w:hAnsi="David" w:cs="David" w:hint="cs"/>
                <w:sz w:val="24"/>
                <w:szCs w:val="24"/>
                <w:rtl/>
              </w:rPr>
              <w:t>)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.</w:t>
            </w:r>
          </w:p>
          <w:p w:rsidR="00FC79EF" w:rsidRPr="001025AF" w:rsidRDefault="00FC79EF" w:rsidP="001025AF">
            <w:pPr>
              <w:pStyle w:val="TableParagraph"/>
              <w:bidi/>
              <w:spacing w:before="41" w:line="276" w:lineRule="auto"/>
              <w:ind w:right="487"/>
              <w:rPr>
                <w:rFonts w:ascii="David" w:hAnsi="David" w:cs="David"/>
                <w:sz w:val="24"/>
                <w:szCs w:val="24"/>
              </w:rPr>
            </w:pPr>
            <w:proofErr w:type="spellStart"/>
            <w:r w:rsidRPr="001025AF">
              <w:rPr>
                <w:rFonts w:ascii="David" w:hAnsi="David" w:cs="David"/>
                <w:sz w:val="24"/>
                <w:szCs w:val="24"/>
                <w:u w:val="single"/>
                <w:rtl/>
              </w:rPr>
              <w:t>ישום</w:t>
            </w:r>
            <w:proofErr w:type="spellEnd"/>
            <w:r w:rsidRPr="001025AF">
              <w:rPr>
                <w:rFonts w:ascii="David" w:hAnsi="David" w:cs="David"/>
                <w:sz w:val="24"/>
                <w:szCs w:val="24"/>
                <w:u w:val="single"/>
                <w:rtl/>
              </w:rPr>
              <w:t xml:space="preserve"> לישראל</w:t>
            </w:r>
            <w:r w:rsidRPr="001025AF">
              <w:rPr>
                <w:rFonts w:ascii="David" w:hAnsi="David" w:cs="David"/>
                <w:sz w:val="24"/>
                <w:szCs w:val="24"/>
                <w:u w:val="single"/>
              </w:rPr>
              <w:t>: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הסכמתם של רוב אזרחי ישראל על הגדרתה כמדינה יהודית מחזקת</w:t>
            </w:r>
            <w:r w:rsidRPr="001025AF">
              <w:rPr>
                <w:rFonts w:ascii="David" w:hAnsi="David" w:cs="David"/>
                <w:spacing w:val="-20"/>
                <w:sz w:val="24"/>
                <w:szCs w:val="24"/>
                <w:rtl/>
              </w:rPr>
              <w:t xml:space="preserve"> 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את הסולידריות ומסייעת לחוסנה של המדינה</w:t>
            </w:r>
            <w:r w:rsidRPr="001025AF">
              <w:rPr>
                <w:rFonts w:ascii="David" w:hAnsi="David" w:cs="David"/>
                <w:sz w:val="24"/>
                <w:szCs w:val="24"/>
              </w:rPr>
              <w:t>,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אין בכך כדי לשלול את</w:t>
            </w:r>
            <w:r w:rsidR="001025AF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חשיבותה</w:t>
            </w:r>
            <w:r w:rsidRPr="001025AF">
              <w:rPr>
                <w:rFonts w:ascii="David" w:hAnsi="David" w:cs="David"/>
                <w:spacing w:val="-15"/>
                <w:sz w:val="24"/>
                <w:szCs w:val="24"/>
                <w:rtl/>
              </w:rPr>
              <w:t xml:space="preserve"> 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>של סולידריות בין כלל אזרחי המדינה</w:t>
            </w:r>
          </w:p>
        </w:tc>
      </w:tr>
      <w:tr w:rsidR="003F7D20" w:rsidRPr="001025AF" w:rsidTr="001025AF">
        <w:trPr>
          <w:trHeight w:val="253"/>
        </w:trPr>
        <w:tc>
          <w:tcPr>
            <w:tcW w:w="1451" w:type="dxa"/>
          </w:tcPr>
          <w:p w:rsidR="003F7D20" w:rsidRPr="001025AF" w:rsidRDefault="003F7D20" w:rsidP="00FC79EF">
            <w:pPr>
              <w:pStyle w:val="TableParagraph"/>
              <w:bidi/>
              <w:spacing w:line="270" w:lineRule="exact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1025A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ההצדקה על פי עקרון</w:t>
            </w:r>
            <w:r w:rsidR="00FC79EF" w:rsidRPr="001025A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1025A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הכרעת הרוב</w:t>
            </w:r>
          </w:p>
        </w:tc>
        <w:tc>
          <w:tcPr>
            <w:tcW w:w="8216" w:type="dxa"/>
          </w:tcPr>
          <w:p w:rsidR="003F7D20" w:rsidRPr="001025AF" w:rsidRDefault="003F7D20" w:rsidP="00FC79EF">
            <w:pPr>
              <w:pStyle w:val="TableParagraph"/>
              <w:numPr>
                <w:ilvl w:val="0"/>
                <w:numId w:val="4"/>
              </w:numPr>
              <w:bidi/>
              <w:spacing w:line="270" w:lineRule="exact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הכרעת הרוב הוא עקרון יסוד בדמוקרטיה</w:t>
            </w:r>
          </w:p>
          <w:p w:rsidR="003F7D20" w:rsidRPr="001025AF" w:rsidRDefault="003F7D20" w:rsidP="00FC79EF">
            <w:pPr>
              <w:pStyle w:val="TableParagraph"/>
              <w:numPr>
                <w:ilvl w:val="0"/>
                <w:numId w:val="4"/>
              </w:numPr>
              <w:bidi/>
              <w:spacing w:before="41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>כאשר רוב האזרחים רוצים בכך מתחייב מעקרון הכרעת הרוב לעצב את המדינה</w:t>
            </w:r>
          </w:p>
          <w:p w:rsidR="00FC79EF" w:rsidRPr="001025AF" w:rsidRDefault="003F7D20" w:rsidP="00FC79EF">
            <w:pPr>
              <w:pStyle w:val="TableParagraph"/>
              <w:bidi/>
              <w:spacing w:before="43" w:line="276" w:lineRule="auto"/>
              <w:ind w:left="456" w:right="1053"/>
              <w:rPr>
                <w:rFonts w:ascii="David" w:hAnsi="David" w:cs="David"/>
                <w:sz w:val="24"/>
                <w:szCs w:val="24"/>
                <w:rtl/>
              </w:rPr>
            </w:pP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כמדינת לאום </w:t>
            </w:r>
          </w:p>
          <w:p w:rsidR="003F7D20" w:rsidRPr="001025AF" w:rsidRDefault="003F7D20" w:rsidP="001025AF">
            <w:pPr>
              <w:pStyle w:val="TableParagraph"/>
              <w:bidi/>
              <w:spacing w:before="43" w:line="276" w:lineRule="auto"/>
              <w:ind w:right="1053"/>
              <w:rPr>
                <w:rFonts w:ascii="David" w:hAnsi="David" w:cs="David"/>
                <w:sz w:val="24"/>
                <w:szCs w:val="24"/>
              </w:rPr>
            </w:pPr>
            <w:r w:rsidRPr="001025AF">
              <w:rPr>
                <w:rFonts w:ascii="David" w:hAnsi="David" w:cs="David"/>
                <w:sz w:val="24"/>
                <w:szCs w:val="24"/>
                <w:u w:val="single"/>
                <w:rtl/>
              </w:rPr>
              <w:t>יישום לישראל</w:t>
            </w:r>
            <w:r w:rsidRPr="001025AF">
              <w:rPr>
                <w:rFonts w:ascii="David" w:hAnsi="David" w:cs="David"/>
                <w:sz w:val="24"/>
                <w:szCs w:val="24"/>
                <w:u w:val="single"/>
              </w:rPr>
              <w:t>: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רוב הציבור בישראל תומך בהגדרתה כמדינה יהודית</w:t>
            </w:r>
            <w:r w:rsidR="00FC79EF" w:rsidRPr="001025AF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ודמוקרטית ולכן על פי </w:t>
            </w:r>
            <w:proofErr w:type="spellStart"/>
            <w:r w:rsidRPr="001025AF">
              <w:rPr>
                <w:rFonts w:ascii="David" w:hAnsi="David" w:cs="David"/>
                <w:sz w:val="24"/>
                <w:szCs w:val="24"/>
                <w:rtl/>
              </w:rPr>
              <w:t>העקרון</w:t>
            </w:r>
            <w:proofErr w:type="spellEnd"/>
            <w:r w:rsidRPr="001025AF">
              <w:rPr>
                <w:rFonts w:ascii="David" w:hAnsi="David" w:cs="David"/>
                <w:sz w:val="24"/>
                <w:szCs w:val="24"/>
                <w:rtl/>
              </w:rPr>
              <w:t xml:space="preserve"> של הכרעת הרוב עליה להיות כזו</w:t>
            </w:r>
            <w:r w:rsidRPr="001025AF">
              <w:rPr>
                <w:rFonts w:ascii="David" w:hAnsi="David" w:cs="David"/>
                <w:sz w:val="24"/>
                <w:szCs w:val="24"/>
              </w:rPr>
              <w:t>)</w:t>
            </w:r>
          </w:p>
        </w:tc>
      </w:tr>
      <w:tr w:rsidR="003F7D20" w:rsidRPr="001025AF" w:rsidTr="001025AF">
        <w:trPr>
          <w:trHeight w:val="253"/>
        </w:trPr>
        <w:tc>
          <w:tcPr>
            <w:tcW w:w="1451" w:type="dxa"/>
          </w:tcPr>
          <w:p w:rsidR="003F7D20" w:rsidRPr="001025AF" w:rsidRDefault="003F7D20" w:rsidP="00FC79EF">
            <w:pPr>
              <w:pStyle w:val="TableParagraph"/>
              <w:bidi/>
              <w:spacing w:line="270" w:lineRule="exact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1025A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ההצדקה במקרה היהודי על פי הזכות לביטחון ומניעת רדיפות</w:t>
            </w:r>
          </w:p>
        </w:tc>
        <w:tc>
          <w:tcPr>
            <w:tcW w:w="8216" w:type="dxa"/>
          </w:tcPr>
          <w:p w:rsidR="003F7D20" w:rsidRPr="001025AF" w:rsidRDefault="003F7D20" w:rsidP="00FC79EF">
            <w:pPr>
              <w:pStyle w:val="a4"/>
              <w:numPr>
                <w:ilvl w:val="0"/>
                <w:numId w:val="15"/>
              </w:numPr>
              <w:bidi/>
              <w:spacing w:before="16"/>
              <w:rPr>
                <w:rFonts w:ascii="David" w:hAnsi="David" w:cs="David"/>
              </w:rPr>
            </w:pPr>
            <w:r w:rsidRPr="001025AF">
              <w:rPr>
                <w:rFonts w:ascii="David" w:hAnsi="David" w:cs="David"/>
                <w:rtl/>
              </w:rPr>
              <w:t>לבני אדם יש זכות לחיים ולביטחון ובמקרים של רדיפות ואיום מדינת לאום</w:t>
            </w:r>
          </w:p>
          <w:p w:rsidR="003F7D20" w:rsidRPr="001025AF" w:rsidRDefault="003F7D20" w:rsidP="00FC79EF">
            <w:pPr>
              <w:pStyle w:val="a4"/>
              <w:bidi/>
              <w:spacing w:before="16"/>
              <w:ind w:left="428"/>
              <w:rPr>
                <w:rFonts w:ascii="David" w:hAnsi="David" w:cs="David"/>
              </w:rPr>
            </w:pPr>
            <w:r w:rsidRPr="001025AF">
              <w:rPr>
                <w:rFonts w:ascii="David" w:hAnsi="David" w:cs="David"/>
                <w:rtl/>
              </w:rPr>
              <w:t>מהווה מסגרת מיטבית למניעתן</w:t>
            </w:r>
          </w:p>
          <w:p w:rsidR="003F7D20" w:rsidRPr="001025AF" w:rsidRDefault="003F7D20" w:rsidP="00FC79EF">
            <w:pPr>
              <w:pStyle w:val="a4"/>
              <w:numPr>
                <w:ilvl w:val="0"/>
                <w:numId w:val="15"/>
              </w:numPr>
              <w:bidi/>
              <w:spacing w:before="16"/>
              <w:rPr>
                <w:rFonts w:ascii="David" w:hAnsi="David" w:cs="David"/>
              </w:rPr>
            </w:pPr>
            <w:r w:rsidRPr="001025AF">
              <w:rPr>
                <w:rFonts w:ascii="David" w:hAnsi="David" w:cs="David"/>
                <w:rtl/>
              </w:rPr>
              <w:t>העם היהודי מאוים במיוחד על ידי אנטישמיות</w:t>
            </w:r>
            <w:r w:rsidRPr="001025AF">
              <w:rPr>
                <w:rFonts w:ascii="David" w:hAnsi="David" w:cs="David"/>
              </w:rPr>
              <w:t>,</w:t>
            </w:r>
            <w:r w:rsidRPr="001025AF">
              <w:rPr>
                <w:rFonts w:ascii="David" w:hAnsi="David" w:cs="David"/>
                <w:rtl/>
              </w:rPr>
              <w:t xml:space="preserve"> שגם כיום לא נעלמה מן העולם</w:t>
            </w:r>
            <w:r w:rsidRPr="001025AF">
              <w:rPr>
                <w:rFonts w:ascii="David" w:hAnsi="David" w:cs="David"/>
              </w:rPr>
              <w:t>/</w:t>
            </w:r>
          </w:p>
          <w:p w:rsidR="003F7D20" w:rsidRPr="001025AF" w:rsidRDefault="003F7D20" w:rsidP="001025AF">
            <w:pPr>
              <w:pStyle w:val="a4"/>
              <w:bidi/>
              <w:spacing w:before="16"/>
              <w:ind w:left="428"/>
              <w:rPr>
                <w:rFonts w:ascii="David" w:hAnsi="David" w:cs="David"/>
              </w:rPr>
            </w:pPr>
            <w:r w:rsidRPr="001025AF">
              <w:rPr>
                <w:rFonts w:ascii="David" w:hAnsi="David" w:cs="David"/>
                <w:rtl/>
              </w:rPr>
              <w:t>מדינת ישראל דואגת יותר מכל מדינה אחרת למימוש זכותם של יהודים לחיים</w:t>
            </w:r>
            <w:r w:rsidR="001025AF">
              <w:rPr>
                <w:rFonts w:ascii="David" w:hAnsi="David" w:cs="David" w:hint="cs"/>
                <w:rtl/>
              </w:rPr>
              <w:t xml:space="preserve"> </w:t>
            </w:r>
            <w:r w:rsidRPr="001025AF">
              <w:rPr>
                <w:rFonts w:ascii="David" w:hAnsi="David" w:cs="David"/>
                <w:rtl/>
              </w:rPr>
              <w:t>ובטחון</w:t>
            </w:r>
          </w:p>
        </w:tc>
      </w:tr>
    </w:tbl>
    <w:p w:rsidR="003F7D20" w:rsidRDefault="003F7D20" w:rsidP="003F7D20">
      <w:pPr>
        <w:rPr>
          <w:rFonts w:ascii="David" w:hAnsi="David" w:cs="David"/>
          <w:sz w:val="24"/>
          <w:szCs w:val="24"/>
          <w:rtl/>
        </w:rPr>
      </w:pPr>
    </w:p>
    <w:p w:rsidR="00A141AC" w:rsidRDefault="00A141AC" w:rsidP="003F7D20">
      <w:pPr>
        <w:rPr>
          <w:rFonts w:ascii="David" w:hAnsi="David" w:cs="David"/>
          <w:sz w:val="24"/>
          <w:szCs w:val="24"/>
          <w:rtl/>
        </w:rPr>
      </w:pPr>
    </w:p>
    <w:p w:rsidR="00A141AC" w:rsidRDefault="00A141AC" w:rsidP="003F7D20">
      <w:pPr>
        <w:rPr>
          <w:rFonts w:ascii="David" w:hAnsi="David" w:cs="David"/>
          <w:sz w:val="24"/>
          <w:szCs w:val="24"/>
          <w:rtl/>
        </w:rPr>
      </w:pPr>
      <w:bookmarkStart w:id="1" w:name="_GoBack"/>
      <w:bookmarkEnd w:id="1"/>
    </w:p>
    <w:sectPr w:rsidR="00A141AC" w:rsidSect="00797B6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15F2" w:rsidRDefault="000715F2" w:rsidP="00FC79EF">
      <w:pPr>
        <w:spacing w:after="0" w:line="240" w:lineRule="auto"/>
      </w:pPr>
      <w:r>
        <w:separator/>
      </w:r>
    </w:p>
  </w:endnote>
  <w:endnote w:type="continuationSeparator" w:id="0">
    <w:p w:rsidR="000715F2" w:rsidRDefault="000715F2" w:rsidP="00FC7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15F2" w:rsidRDefault="000715F2" w:rsidP="00FC79EF">
      <w:pPr>
        <w:spacing w:after="0" w:line="240" w:lineRule="auto"/>
      </w:pPr>
      <w:r>
        <w:separator/>
      </w:r>
    </w:p>
  </w:footnote>
  <w:footnote w:type="continuationSeparator" w:id="0">
    <w:p w:rsidR="000715F2" w:rsidRDefault="000715F2" w:rsidP="00FC79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741D1"/>
    <w:multiLevelType w:val="hybridMultilevel"/>
    <w:tmpl w:val="7ABAC9F6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261F0"/>
    <w:multiLevelType w:val="hybridMultilevel"/>
    <w:tmpl w:val="2488BDD4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6D37FBE"/>
    <w:multiLevelType w:val="hybridMultilevel"/>
    <w:tmpl w:val="E8C2E362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D5F4F"/>
    <w:multiLevelType w:val="hybridMultilevel"/>
    <w:tmpl w:val="5A0AC842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D903D5"/>
    <w:multiLevelType w:val="hybridMultilevel"/>
    <w:tmpl w:val="87E02E5A"/>
    <w:lvl w:ilvl="0" w:tplc="C7189174">
      <w:numFmt w:val="bullet"/>
      <w:lvlText w:val="-"/>
      <w:lvlJc w:val="left"/>
      <w:pPr>
        <w:ind w:left="4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5" w:hanging="360"/>
      </w:pPr>
      <w:rPr>
        <w:rFonts w:ascii="Wingdings" w:hAnsi="Wingdings" w:hint="default"/>
      </w:rPr>
    </w:lvl>
  </w:abstractNum>
  <w:abstractNum w:abstractNumId="5" w15:restartNumberingAfterBreak="0">
    <w:nsid w:val="1D8367B4"/>
    <w:multiLevelType w:val="hybridMultilevel"/>
    <w:tmpl w:val="61660F76"/>
    <w:lvl w:ilvl="0" w:tplc="E1B68A12">
      <w:numFmt w:val="bullet"/>
      <w:lvlText w:val=""/>
      <w:lvlJc w:val="left"/>
      <w:pPr>
        <w:ind w:left="69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</w:abstractNum>
  <w:abstractNum w:abstractNumId="6" w15:restartNumberingAfterBreak="0">
    <w:nsid w:val="26110E10"/>
    <w:multiLevelType w:val="hybridMultilevel"/>
    <w:tmpl w:val="4B4AC144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D54EA0"/>
    <w:multiLevelType w:val="hybridMultilevel"/>
    <w:tmpl w:val="4E1E4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E48D5"/>
    <w:multiLevelType w:val="hybridMultilevel"/>
    <w:tmpl w:val="B1F69A94"/>
    <w:lvl w:ilvl="0" w:tplc="78668560">
      <w:numFmt w:val="bullet"/>
      <w:lvlText w:val=""/>
      <w:lvlJc w:val="left"/>
      <w:pPr>
        <w:ind w:left="7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D16667E"/>
    <w:multiLevelType w:val="hybridMultilevel"/>
    <w:tmpl w:val="88E66FAA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E5411E"/>
    <w:multiLevelType w:val="hybridMultilevel"/>
    <w:tmpl w:val="C6F07918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544FDD"/>
    <w:multiLevelType w:val="hybridMultilevel"/>
    <w:tmpl w:val="DAFE0288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C668BA"/>
    <w:multiLevelType w:val="hybridMultilevel"/>
    <w:tmpl w:val="FFEEF7DA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032FF5"/>
    <w:multiLevelType w:val="hybridMultilevel"/>
    <w:tmpl w:val="536824B0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8" w:hanging="360"/>
      </w:pPr>
      <w:rPr>
        <w:rFonts w:ascii="Wingdings" w:hAnsi="Wingdings" w:hint="default"/>
      </w:rPr>
    </w:lvl>
  </w:abstractNum>
  <w:abstractNum w:abstractNumId="14" w15:restartNumberingAfterBreak="0">
    <w:nsid w:val="682E6D42"/>
    <w:multiLevelType w:val="hybridMultilevel"/>
    <w:tmpl w:val="9B46755C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865537"/>
    <w:multiLevelType w:val="hybridMultilevel"/>
    <w:tmpl w:val="AC1C3596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AA57CE"/>
    <w:multiLevelType w:val="hybridMultilevel"/>
    <w:tmpl w:val="2F5E9090"/>
    <w:lvl w:ilvl="0" w:tplc="794829BA">
      <w:start w:val="1"/>
      <w:numFmt w:val="decimal"/>
      <w:lvlText w:val="%1."/>
      <w:lvlJc w:val="left"/>
      <w:pPr>
        <w:ind w:left="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3" w:hanging="360"/>
      </w:pPr>
    </w:lvl>
    <w:lvl w:ilvl="2" w:tplc="0409001B" w:tentative="1">
      <w:start w:val="1"/>
      <w:numFmt w:val="lowerRoman"/>
      <w:lvlText w:val="%3."/>
      <w:lvlJc w:val="right"/>
      <w:pPr>
        <w:ind w:left="2153" w:hanging="180"/>
      </w:pPr>
    </w:lvl>
    <w:lvl w:ilvl="3" w:tplc="0409000F" w:tentative="1">
      <w:start w:val="1"/>
      <w:numFmt w:val="decimal"/>
      <w:lvlText w:val="%4."/>
      <w:lvlJc w:val="left"/>
      <w:pPr>
        <w:ind w:left="2873" w:hanging="360"/>
      </w:pPr>
    </w:lvl>
    <w:lvl w:ilvl="4" w:tplc="04090019" w:tentative="1">
      <w:start w:val="1"/>
      <w:numFmt w:val="lowerLetter"/>
      <w:lvlText w:val="%5."/>
      <w:lvlJc w:val="left"/>
      <w:pPr>
        <w:ind w:left="3593" w:hanging="360"/>
      </w:pPr>
    </w:lvl>
    <w:lvl w:ilvl="5" w:tplc="0409001B" w:tentative="1">
      <w:start w:val="1"/>
      <w:numFmt w:val="lowerRoman"/>
      <w:lvlText w:val="%6."/>
      <w:lvlJc w:val="right"/>
      <w:pPr>
        <w:ind w:left="4313" w:hanging="180"/>
      </w:pPr>
    </w:lvl>
    <w:lvl w:ilvl="6" w:tplc="0409000F" w:tentative="1">
      <w:start w:val="1"/>
      <w:numFmt w:val="decimal"/>
      <w:lvlText w:val="%7."/>
      <w:lvlJc w:val="left"/>
      <w:pPr>
        <w:ind w:left="5033" w:hanging="360"/>
      </w:pPr>
    </w:lvl>
    <w:lvl w:ilvl="7" w:tplc="04090019" w:tentative="1">
      <w:start w:val="1"/>
      <w:numFmt w:val="lowerLetter"/>
      <w:lvlText w:val="%8."/>
      <w:lvlJc w:val="left"/>
      <w:pPr>
        <w:ind w:left="5753" w:hanging="360"/>
      </w:pPr>
    </w:lvl>
    <w:lvl w:ilvl="8" w:tplc="0409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17" w15:restartNumberingAfterBreak="0">
    <w:nsid w:val="73C05C8C"/>
    <w:multiLevelType w:val="hybridMultilevel"/>
    <w:tmpl w:val="59384BB2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757266"/>
    <w:multiLevelType w:val="hybridMultilevel"/>
    <w:tmpl w:val="0D249F76"/>
    <w:lvl w:ilvl="0" w:tplc="7866856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2F3539"/>
    <w:multiLevelType w:val="hybridMultilevel"/>
    <w:tmpl w:val="06AAF448"/>
    <w:lvl w:ilvl="0" w:tplc="7866856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6650EA"/>
    <w:multiLevelType w:val="hybridMultilevel"/>
    <w:tmpl w:val="E4866C20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FE368B"/>
    <w:multiLevelType w:val="hybridMultilevel"/>
    <w:tmpl w:val="653039E2"/>
    <w:lvl w:ilvl="0" w:tplc="78668560"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5"/>
  </w:num>
  <w:num w:numId="4">
    <w:abstractNumId w:val="9"/>
  </w:num>
  <w:num w:numId="5">
    <w:abstractNumId w:val="6"/>
  </w:num>
  <w:num w:numId="6">
    <w:abstractNumId w:val="14"/>
  </w:num>
  <w:num w:numId="7">
    <w:abstractNumId w:val="21"/>
  </w:num>
  <w:num w:numId="8">
    <w:abstractNumId w:val="11"/>
  </w:num>
  <w:num w:numId="9">
    <w:abstractNumId w:val="12"/>
  </w:num>
  <w:num w:numId="10">
    <w:abstractNumId w:val="3"/>
  </w:num>
  <w:num w:numId="11">
    <w:abstractNumId w:val="2"/>
  </w:num>
  <w:num w:numId="12">
    <w:abstractNumId w:val="0"/>
  </w:num>
  <w:num w:numId="13">
    <w:abstractNumId w:val="10"/>
  </w:num>
  <w:num w:numId="14">
    <w:abstractNumId w:val="17"/>
  </w:num>
  <w:num w:numId="15">
    <w:abstractNumId w:val="20"/>
  </w:num>
  <w:num w:numId="16">
    <w:abstractNumId w:val="4"/>
  </w:num>
  <w:num w:numId="17">
    <w:abstractNumId w:val="7"/>
  </w:num>
  <w:num w:numId="18">
    <w:abstractNumId w:val="1"/>
  </w:num>
  <w:num w:numId="19">
    <w:abstractNumId w:val="8"/>
  </w:num>
  <w:num w:numId="20">
    <w:abstractNumId w:val="19"/>
  </w:num>
  <w:num w:numId="21">
    <w:abstractNumId w:val="18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D20"/>
    <w:rsid w:val="00024897"/>
    <w:rsid w:val="000504A4"/>
    <w:rsid w:val="000715F2"/>
    <w:rsid w:val="000F1399"/>
    <w:rsid w:val="001025AF"/>
    <w:rsid w:val="002B4180"/>
    <w:rsid w:val="003B2BBD"/>
    <w:rsid w:val="003F7D20"/>
    <w:rsid w:val="005B720A"/>
    <w:rsid w:val="005F030A"/>
    <w:rsid w:val="006740C5"/>
    <w:rsid w:val="006F1D22"/>
    <w:rsid w:val="007235C0"/>
    <w:rsid w:val="00797B6B"/>
    <w:rsid w:val="00867F9E"/>
    <w:rsid w:val="0093243A"/>
    <w:rsid w:val="00940DB1"/>
    <w:rsid w:val="00A141AC"/>
    <w:rsid w:val="00AA715B"/>
    <w:rsid w:val="00AB7A75"/>
    <w:rsid w:val="00C54501"/>
    <w:rsid w:val="00C65ED9"/>
    <w:rsid w:val="00D87EBA"/>
    <w:rsid w:val="00DD0E03"/>
    <w:rsid w:val="00E2035D"/>
    <w:rsid w:val="00F53B8C"/>
    <w:rsid w:val="00FB7D8E"/>
    <w:rsid w:val="00FC17EF"/>
    <w:rsid w:val="00FC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6D14C"/>
  <w15:chartTrackingRefBased/>
  <w15:docId w15:val="{7EFA50D0-C9B4-49C0-B437-27794E710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7D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3F7D20"/>
    <w:pPr>
      <w:widowControl w:val="0"/>
      <w:autoSpaceDE w:val="0"/>
      <w:autoSpaceDN w:val="0"/>
      <w:bidi w:val="0"/>
      <w:spacing w:after="0" w:line="240" w:lineRule="auto"/>
    </w:pPr>
    <w:rPr>
      <w:rFonts w:ascii="Times New Roman" w:eastAsia="Times New Roman" w:hAnsi="Times New Roman" w:cs="Times New Roman"/>
      <w:lang w:val="he-IL" w:eastAsia="he-IL"/>
    </w:rPr>
  </w:style>
  <w:style w:type="table" w:customStyle="1" w:styleId="TableNormal">
    <w:name w:val="Table Normal"/>
    <w:uiPriority w:val="2"/>
    <w:semiHidden/>
    <w:unhideWhenUsed/>
    <w:qFormat/>
    <w:rsid w:val="003F7D20"/>
    <w:pPr>
      <w:widowControl w:val="0"/>
      <w:autoSpaceDE w:val="0"/>
      <w:autoSpaceDN w:val="0"/>
      <w:spacing w:after="0" w:line="240" w:lineRule="auto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3F7D20"/>
    <w:pPr>
      <w:widowControl w:val="0"/>
      <w:autoSpaceDE w:val="0"/>
      <w:autoSpaceDN w:val="0"/>
      <w:bidi w:val="0"/>
      <w:spacing w:before="2" w:after="0" w:line="240" w:lineRule="auto"/>
    </w:pPr>
    <w:rPr>
      <w:rFonts w:ascii="Times New Roman" w:eastAsia="Times New Roman" w:hAnsi="Times New Roman" w:cs="Times New Roman"/>
      <w:sz w:val="24"/>
      <w:szCs w:val="24"/>
      <w:lang w:val="he-IL" w:eastAsia="he-IL"/>
    </w:rPr>
  </w:style>
  <w:style w:type="character" w:customStyle="1" w:styleId="a5">
    <w:name w:val="גוף טקסט תו"/>
    <w:basedOn w:val="a0"/>
    <w:link w:val="a4"/>
    <w:uiPriority w:val="1"/>
    <w:rsid w:val="003F7D20"/>
    <w:rPr>
      <w:rFonts w:ascii="Times New Roman" w:eastAsia="Times New Roman" w:hAnsi="Times New Roman" w:cs="Times New Roman"/>
      <w:sz w:val="24"/>
      <w:szCs w:val="24"/>
      <w:lang w:val="he-IL" w:eastAsia="he-IL"/>
    </w:rPr>
  </w:style>
  <w:style w:type="paragraph" w:styleId="a6">
    <w:name w:val="header"/>
    <w:basedOn w:val="a"/>
    <w:link w:val="a7"/>
    <w:uiPriority w:val="99"/>
    <w:unhideWhenUsed/>
    <w:rsid w:val="00FC79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FC79EF"/>
  </w:style>
  <w:style w:type="paragraph" w:styleId="a8">
    <w:name w:val="footer"/>
    <w:basedOn w:val="a"/>
    <w:link w:val="a9"/>
    <w:uiPriority w:val="99"/>
    <w:unhideWhenUsed/>
    <w:rsid w:val="00FC79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FC79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765</Words>
  <Characters>3829</Characters>
  <Application>Microsoft Office Word</Application>
  <DocSecurity>0</DocSecurity>
  <Lines>31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מיטל דוד מנחם</dc:creator>
  <cp:keywords/>
  <dc:description/>
  <cp:lastModifiedBy>מיטל דוד מנחם</cp:lastModifiedBy>
  <cp:revision>4</cp:revision>
  <dcterms:created xsi:type="dcterms:W3CDTF">2019-09-14T19:22:00Z</dcterms:created>
  <dcterms:modified xsi:type="dcterms:W3CDTF">2019-09-14T19:23:00Z</dcterms:modified>
</cp:coreProperties>
</file>