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74ADE" w14:textId="5DB453E6" w:rsidR="0048796F" w:rsidRDefault="002459DA" w:rsidP="00C0574F">
      <w:pPr>
        <w:jc w:val="center"/>
        <w:rPr>
          <w:rFonts w:ascii="Assistant-Bold" w:cs="Assistant-Bold"/>
          <w:b/>
          <w:bCs/>
          <w:sz w:val="56"/>
          <w:szCs w:val="56"/>
          <w:rtl/>
        </w:rPr>
      </w:pPr>
      <w:r>
        <w:rPr>
          <w:rFonts w:ascii="Assistant-Bold" w:cs="Assistant-Bold" w:hint="cs"/>
          <w:b/>
          <w:bCs/>
          <w:sz w:val="56"/>
          <w:szCs w:val="56"/>
          <w:rtl/>
        </w:rPr>
        <w:t>מקבץ</w:t>
      </w:r>
      <w:r>
        <w:rPr>
          <w:rFonts w:ascii="Assistant-Bold" w:cs="Assistant-Bold"/>
          <w:b/>
          <w:bCs/>
          <w:sz w:val="56"/>
          <w:szCs w:val="56"/>
        </w:rPr>
        <w:t xml:space="preserve"> </w:t>
      </w:r>
      <w:r>
        <w:rPr>
          <w:rFonts w:ascii="Assistant-Bold" w:cs="Assistant-Bold" w:hint="cs"/>
          <w:b/>
          <w:bCs/>
          <w:sz w:val="56"/>
          <w:szCs w:val="56"/>
          <w:rtl/>
        </w:rPr>
        <w:t>שאלות</w:t>
      </w:r>
      <w:r>
        <w:rPr>
          <w:rFonts w:ascii="Assistant-Bold" w:cs="Assistant-Bold"/>
          <w:b/>
          <w:bCs/>
          <w:sz w:val="56"/>
          <w:szCs w:val="56"/>
        </w:rPr>
        <w:t xml:space="preserve"> </w:t>
      </w:r>
      <w:r>
        <w:rPr>
          <w:rFonts w:ascii="Assistant-Bold" w:cs="Assistant-Bold" w:hint="cs"/>
          <w:b/>
          <w:bCs/>
          <w:sz w:val="56"/>
          <w:szCs w:val="56"/>
          <w:rtl/>
        </w:rPr>
        <w:t>בנושא</w:t>
      </w:r>
      <w:r>
        <w:rPr>
          <w:rFonts w:ascii="Assistant-Bold" w:cs="Assistant-Bold"/>
          <w:b/>
          <w:bCs/>
          <w:sz w:val="56"/>
          <w:szCs w:val="56"/>
        </w:rPr>
        <w:t xml:space="preserve"> </w:t>
      </w:r>
      <w:r w:rsidR="00C0574F" w:rsidRPr="00C0574F">
        <w:rPr>
          <w:rFonts w:ascii="Assistant-Bold" w:cs="Assistant-Bold"/>
          <w:b/>
          <w:bCs/>
          <w:sz w:val="56"/>
          <w:szCs w:val="56"/>
          <w:rtl/>
        </w:rPr>
        <w:t>זכויות חברתיות כלכליות</w:t>
      </w:r>
    </w:p>
    <w:p w14:paraId="045B9952" w14:textId="77777777" w:rsidR="00C0574F" w:rsidRDefault="00C0574F" w:rsidP="00C0574F">
      <w:pPr>
        <w:spacing w:line="360" w:lineRule="auto"/>
        <w:rPr>
          <w:rtl/>
        </w:rPr>
      </w:pPr>
      <w:r>
        <w:rPr>
          <w:rFonts w:asciiTheme="minorBidi" w:hAnsiTheme="minorBidi" w:hint="cs"/>
          <w:sz w:val="24"/>
          <w:szCs w:val="24"/>
          <w:rtl/>
        </w:rPr>
        <w:t xml:space="preserve">63. </w:t>
      </w:r>
      <w:r>
        <w:rPr>
          <w:rtl/>
        </w:rPr>
        <w:t xml:space="preserve">בשנים האחרונות גדל מספר הנבחנים במבחני הנהיגה המעשיים בישראל, ולכן נוצר עומס גדול על בוחני הנהיגה. הבוחנים טענו שכעת הם צריכים לעבוד שעות רבות יותר </w:t>
      </w:r>
      <w:proofErr w:type="spellStart"/>
      <w:r>
        <w:rPr>
          <w:rtl/>
        </w:rPr>
        <w:t>מבעבר</w:t>
      </w:r>
      <w:proofErr w:type="spellEnd"/>
      <w:r>
        <w:rPr>
          <w:rtl/>
        </w:rPr>
        <w:t>. לכן הם דרשו ממשרד התחבורה שמעסיק אותם להתאים את היקף המשרות שלהם לנסיבות החדשות שנוצרו, ובכך להקל את העומס עליהם. דרישותיהם לא נענו, והם פתחו בעיצומים ולא קיימו מבחנים</w:t>
      </w:r>
      <w:r>
        <w:rPr>
          <w:rFonts w:hint="cs"/>
          <w:rtl/>
        </w:rPr>
        <w:t xml:space="preserve">. </w:t>
      </w:r>
    </w:p>
    <w:p w14:paraId="0887D212" w14:textId="77777777" w:rsidR="00C0574F" w:rsidRPr="00C0574F" w:rsidRDefault="00C0574F" w:rsidP="00C0574F">
      <w:pPr>
        <w:pStyle w:val="a3"/>
        <w:numPr>
          <w:ilvl w:val="0"/>
          <w:numId w:val="24"/>
        </w:numPr>
        <w:spacing w:line="360" w:lineRule="auto"/>
        <w:rPr>
          <w:rFonts w:asciiTheme="minorBidi" w:hAnsiTheme="minorBidi"/>
          <w:b/>
          <w:bCs/>
          <w:sz w:val="24"/>
          <w:szCs w:val="24"/>
        </w:rPr>
      </w:pPr>
      <w:r>
        <w:rPr>
          <w:rtl/>
        </w:rPr>
        <w:t>ציין והצג את הזכות החברתית שנפגעה, לטענת בוחני הנהיגה. הסבר כיצד סוג זכויות זה בא לידי ביטוי בקטע</w:t>
      </w:r>
      <w:r>
        <w:rPr>
          <w:rFonts w:hint="cs"/>
          <w:rtl/>
        </w:rPr>
        <w:t>.</w:t>
      </w:r>
    </w:p>
    <w:p w14:paraId="606A036F" w14:textId="77777777" w:rsidR="00C0574F" w:rsidRDefault="00C0574F" w:rsidP="00C0574F">
      <w:pPr>
        <w:spacing w:line="360" w:lineRule="auto"/>
        <w:rPr>
          <w:rtl/>
        </w:rPr>
      </w:pPr>
      <w:r>
        <w:rPr>
          <w:rFonts w:hint="cs"/>
          <w:rtl/>
        </w:rPr>
        <w:t xml:space="preserve">64. </w:t>
      </w:r>
      <w:r>
        <w:rPr>
          <w:rtl/>
        </w:rPr>
        <w:t>משרד הבריאות החליט לצמצם את "סל התרופות", בו תרופות רבות מסופקות במחירים מוזלים ומסובסדים לחולים במחלות שונות. צעד זה הוא אחד מן הצעדים בו נוקטת הממשלה לאחרונה, במשרדי הממשלה השונים, וזאת בשל הגישה הכלכלית שאימצה</w:t>
      </w:r>
      <w:r>
        <w:rPr>
          <w:rFonts w:hint="cs"/>
          <w:rtl/>
        </w:rPr>
        <w:t xml:space="preserve">. </w:t>
      </w:r>
    </w:p>
    <w:p w14:paraId="2497B1E5" w14:textId="77777777" w:rsidR="00C0574F" w:rsidRPr="00C0574F" w:rsidRDefault="00C0574F" w:rsidP="00C0574F">
      <w:pPr>
        <w:pStyle w:val="a3"/>
        <w:numPr>
          <w:ilvl w:val="0"/>
          <w:numId w:val="24"/>
        </w:numPr>
        <w:spacing w:line="360" w:lineRule="auto"/>
        <w:rPr>
          <w:rFonts w:asciiTheme="minorBidi" w:hAnsiTheme="minorBidi"/>
          <w:b/>
          <w:bCs/>
          <w:sz w:val="24"/>
          <w:szCs w:val="24"/>
        </w:rPr>
      </w:pPr>
      <w:r>
        <w:rPr>
          <w:rtl/>
        </w:rPr>
        <w:t xml:space="preserve">ציין והצג מהו </w:t>
      </w:r>
      <w:r w:rsidRPr="00C0574F">
        <w:rPr>
          <w:b/>
          <w:bCs/>
          <w:rtl/>
        </w:rPr>
        <w:t>סוג הזכויות</w:t>
      </w:r>
      <w:r>
        <w:rPr>
          <w:rtl/>
        </w:rPr>
        <w:t xml:space="preserve"> שנפגע בעקבות צמצום סל התרופות, לטענת המפגינים. הסבר כיצד סוג זכויות זה בא לידי ביטוי בקטע</w:t>
      </w:r>
      <w:r>
        <w:rPr>
          <w:rFonts w:hint="cs"/>
          <w:rtl/>
        </w:rPr>
        <w:t xml:space="preserve">. </w:t>
      </w:r>
    </w:p>
    <w:p w14:paraId="7F9A957B" w14:textId="77777777" w:rsidR="00C0574F" w:rsidRDefault="00C0574F" w:rsidP="00C0574F">
      <w:pPr>
        <w:spacing w:line="360" w:lineRule="auto"/>
        <w:rPr>
          <w:rtl/>
        </w:rPr>
      </w:pPr>
      <w:r>
        <w:rPr>
          <w:rFonts w:hint="cs"/>
          <w:rtl/>
        </w:rPr>
        <w:t xml:space="preserve">65. </w:t>
      </w:r>
      <w:r>
        <w:rPr>
          <w:rtl/>
        </w:rPr>
        <w:t>תלמיד יצא לחופשה בחו"ל עם משפחתו, במהלך שנת הלימודים, בלי לקבל אישור ממנהל ביה"ס</w:t>
      </w:r>
      <w:r>
        <w:rPr>
          <w:rFonts w:hint="cs"/>
          <w:rtl/>
        </w:rPr>
        <w:t xml:space="preserve">. </w:t>
      </w:r>
      <w:r>
        <w:rPr>
          <w:rtl/>
        </w:rPr>
        <w:t>כאשר חזר לארץ, הודיע לו המנהל כי הוא מושעה מהלימודים בגלל מעשהו. התלמיד התלונן במשרד החינוך, בטענה שההשעיה פוגעת בהשכלתו. בבדיקת התלונה התברר שמנהל ביה"ס נהג כשורה, משום שתקנות משרד החינוך מתירות להעניש תלמיד בהשעיה מבית הספר</w:t>
      </w:r>
      <w:r>
        <w:rPr>
          <w:rFonts w:hint="cs"/>
          <w:rtl/>
        </w:rPr>
        <w:t xml:space="preserve">. </w:t>
      </w:r>
    </w:p>
    <w:p w14:paraId="30CA5FA2" w14:textId="77777777" w:rsidR="00C0574F" w:rsidRPr="00C0574F" w:rsidRDefault="00C0574F" w:rsidP="00C0574F">
      <w:pPr>
        <w:pStyle w:val="a3"/>
        <w:numPr>
          <w:ilvl w:val="0"/>
          <w:numId w:val="24"/>
        </w:numPr>
        <w:spacing w:line="360" w:lineRule="auto"/>
        <w:rPr>
          <w:rFonts w:asciiTheme="minorBidi" w:hAnsiTheme="minorBidi"/>
          <w:b/>
          <w:bCs/>
          <w:sz w:val="24"/>
          <w:szCs w:val="24"/>
        </w:rPr>
      </w:pPr>
      <w:r>
        <w:rPr>
          <w:rtl/>
        </w:rPr>
        <w:t xml:space="preserve">ציין והצג את </w:t>
      </w:r>
      <w:r w:rsidRPr="00C0574F">
        <w:rPr>
          <w:b/>
          <w:bCs/>
          <w:rtl/>
        </w:rPr>
        <w:t>סוג הזכויות</w:t>
      </w:r>
      <w:r>
        <w:rPr>
          <w:rtl/>
        </w:rPr>
        <w:t xml:space="preserve"> שנפגע לטענת התלמיד. הסבר כיצד סוג זכויות זה בא לידי ביטוי בקטע</w:t>
      </w:r>
      <w:r>
        <w:rPr>
          <w:rFonts w:hint="cs"/>
          <w:rtl/>
        </w:rPr>
        <w:t xml:space="preserve">. </w:t>
      </w:r>
    </w:p>
    <w:p w14:paraId="06CE8BA2" w14:textId="77777777" w:rsidR="00C0574F" w:rsidRDefault="00C0574F" w:rsidP="00C0574F">
      <w:pPr>
        <w:spacing w:line="360" w:lineRule="auto"/>
        <w:rPr>
          <w:rtl/>
        </w:rPr>
      </w:pPr>
      <w:r>
        <w:rPr>
          <w:rFonts w:hint="cs"/>
          <w:rtl/>
        </w:rPr>
        <w:t xml:space="preserve">66. </w:t>
      </w:r>
      <w:r>
        <w:rPr>
          <w:rtl/>
        </w:rPr>
        <w:t>בדיון שנערך בממשלה לאחר פיגוע שאירע בירושלים ע"י מחבל ערבי ישראלי, עלתה לדיון השאלה בנוגע להריסת ביתו של המחבל. אחד מהשרים טען בישיבה, כי צעד זה עלול לפגוע באחת מזכויות דיירי הבית, וכי ספק אם יש בצעד זה אלמנט של הרתעה למחבלים העתידיים</w:t>
      </w:r>
      <w:r>
        <w:rPr>
          <w:rFonts w:hint="cs"/>
          <w:rtl/>
        </w:rPr>
        <w:t xml:space="preserve">. </w:t>
      </w:r>
    </w:p>
    <w:p w14:paraId="14385E30" w14:textId="77777777" w:rsidR="00C0574F" w:rsidRPr="00C0574F" w:rsidRDefault="00C0574F" w:rsidP="00C0574F">
      <w:pPr>
        <w:pStyle w:val="a3"/>
        <w:numPr>
          <w:ilvl w:val="0"/>
          <w:numId w:val="24"/>
        </w:numPr>
        <w:spacing w:line="360" w:lineRule="auto"/>
        <w:rPr>
          <w:rFonts w:asciiTheme="minorBidi" w:hAnsiTheme="minorBidi"/>
          <w:b/>
          <w:bCs/>
          <w:sz w:val="24"/>
          <w:szCs w:val="24"/>
        </w:rPr>
      </w:pPr>
      <w:r>
        <w:rPr>
          <w:rtl/>
        </w:rPr>
        <w:t>ציין והצג את סוג הזכויות שעלול לפגוע בו הריסת בית המחבל. הסבר כיצד סוג זכויות זה בא לידי ביטוי בקטע</w:t>
      </w:r>
      <w:r>
        <w:rPr>
          <w:rFonts w:hint="cs"/>
          <w:rtl/>
        </w:rPr>
        <w:t xml:space="preserve">. </w:t>
      </w:r>
    </w:p>
    <w:p w14:paraId="47DABC27" w14:textId="77777777" w:rsidR="00C0574F" w:rsidRDefault="00C0574F" w:rsidP="00C0574F">
      <w:pPr>
        <w:spacing w:line="360" w:lineRule="auto"/>
        <w:rPr>
          <w:rtl/>
        </w:rPr>
      </w:pPr>
      <w:r>
        <w:rPr>
          <w:rFonts w:hint="cs"/>
          <w:rtl/>
        </w:rPr>
        <w:t xml:space="preserve">67. </w:t>
      </w:r>
      <w:r>
        <w:rPr>
          <w:rtl/>
        </w:rPr>
        <w:t>מדינה מסוימת באירופה הממשלה נותנת מענקים כספיים לקבלנים, הבונים בנייני מגורים להשכרה</w:t>
      </w:r>
      <w:r>
        <w:rPr>
          <w:rFonts w:hint="cs"/>
          <w:rtl/>
        </w:rPr>
        <w:t xml:space="preserve">. </w:t>
      </w:r>
      <w:r>
        <w:rPr>
          <w:rtl/>
        </w:rPr>
        <w:t>אחד התנאים שהעמידה הממשלה לקבלת מענקים אלה הוא שהקבלנים ישכירו אחוז מסוים מהדירות תמורת תשלום סמלי, לאנשים שאינם יכולים לשלם את דמי השכירות המקובלים</w:t>
      </w:r>
      <w:r>
        <w:rPr>
          <w:rFonts w:hint="cs"/>
          <w:rtl/>
        </w:rPr>
        <w:t xml:space="preserve">. </w:t>
      </w:r>
    </w:p>
    <w:p w14:paraId="5B3CE19B" w14:textId="7B6AB626" w:rsidR="0048796F" w:rsidRPr="00C0574F" w:rsidRDefault="00C0574F" w:rsidP="00C0574F">
      <w:pPr>
        <w:pStyle w:val="a3"/>
        <w:numPr>
          <w:ilvl w:val="0"/>
          <w:numId w:val="24"/>
        </w:numPr>
        <w:spacing w:line="360" w:lineRule="auto"/>
        <w:rPr>
          <w:rFonts w:asciiTheme="minorBidi" w:hAnsiTheme="minorBidi"/>
          <w:b/>
          <w:bCs/>
          <w:sz w:val="24"/>
          <w:szCs w:val="24"/>
        </w:rPr>
      </w:pPr>
      <w:r>
        <w:rPr>
          <w:rtl/>
        </w:rPr>
        <w:t xml:space="preserve">ציין והצג את </w:t>
      </w:r>
      <w:r w:rsidRPr="00C0574F">
        <w:rPr>
          <w:b/>
          <w:bCs/>
          <w:rtl/>
        </w:rPr>
        <w:t>סוג הזכות</w:t>
      </w:r>
      <w:r>
        <w:rPr>
          <w:rtl/>
        </w:rPr>
        <w:t xml:space="preserve"> שהממשלה מבקשת לממש באמצעות המענקים. הסבר כיצד סוג זכויות זה באה לידי ביטוי בקט</w:t>
      </w:r>
      <w:bookmarkStart w:id="0" w:name="_GoBack"/>
      <w:bookmarkEnd w:id="0"/>
      <w:r>
        <w:rPr>
          <w:rtl/>
        </w:rPr>
        <w:t>ע</w:t>
      </w:r>
      <w:r>
        <w:t>.</w:t>
      </w:r>
    </w:p>
    <w:sectPr w:rsidR="0048796F" w:rsidRPr="00C0574F" w:rsidSect="004239E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f-Regular">
    <w:altName w:val="Arial"/>
    <w:panose1 w:val="00000000000000000000"/>
    <w:charset w:val="B1"/>
    <w:family w:val="auto"/>
    <w:notTrueType/>
    <w:pitch w:val="default"/>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ssistant-Bold">
    <w:altName w:val="Arial"/>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4EB4"/>
    <w:multiLevelType w:val="hybridMultilevel"/>
    <w:tmpl w:val="1334165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C180E"/>
    <w:multiLevelType w:val="hybridMultilevel"/>
    <w:tmpl w:val="2F52AA0C"/>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867B23"/>
    <w:multiLevelType w:val="hybridMultilevel"/>
    <w:tmpl w:val="80B8827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AB06A8"/>
    <w:multiLevelType w:val="hybridMultilevel"/>
    <w:tmpl w:val="17D45F98"/>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8C0BDB"/>
    <w:multiLevelType w:val="hybridMultilevel"/>
    <w:tmpl w:val="206C265C"/>
    <w:lvl w:ilvl="0" w:tplc="AC42E5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00442"/>
    <w:multiLevelType w:val="hybridMultilevel"/>
    <w:tmpl w:val="6984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32CA4"/>
    <w:multiLevelType w:val="hybridMultilevel"/>
    <w:tmpl w:val="9DB4987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F08F4"/>
    <w:multiLevelType w:val="hybridMultilevel"/>
    <w:tmpl w:val="2E0AB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212DE2"/>
    <w:multiLevelType w:val="hybridMultilevel"/>
    <w:tmpl w:val="47A856DC"/>
    <w:lvl w:ilvl="0" w:tplc="CAF0F42E">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03F07"/>
    <w:multiLevelType w:val="hybridMultilevel"/>
    <w:tmpl w:val="75CEFB6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4B3DD7"/>
    <w:multiLevelType w:val="hybridMultilevel"/>
    <w:tmpl w:val="6098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550B9"/>
    <w:multiLevelType w:val="hybridMultilevel"/>
    <w:tmpl w:val="11AEA26C"/>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0176EF"/>
    <w:multiLevelType w:val="hybridMultilevel"/>
    <w:tmpl w:val="472012EC"/>
    <w:lvl w:ilvl="0" w:tplc="6352D39A">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63150E"/>
    <w:multiLevelType w:val="hybridMultilevel"/>
    <w:tmpl w:val="C6B8FF5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7914C7"/>
    <w:multiLevelType w:val="hybridMultilevel"/>
    <w:tmpl w:val="862A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375BA"/>
    <w:multiLevelType w:val="hybridMultilevel"/>
    <w:tmpl w:val="5A04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A51EB"/>
    <w:multiLevelType w:val="hybridMultilevel"/>
    <w:tmpl w:val="6EECBCB6"/>
    <w:lvl w:ilvl="0" w:tplc="3B2EC5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76164"/>
    <w:multiLevelType w:val="hybridMultilevel"/>
    <w:tmpl w:val="1572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617B4"/>
    <w:multiLevelType w:val="hybridMultilevel"/>
    <w:tmpl w:val="5AE0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D22AC"/>
    <w:multiLevelType w:val="hybridMultilevel"/>
    <w:tmpl w:val="9AEE2F5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DC133E"/>
    <w:multiLevelType w:val="hybridMultilevel"/>
    <w:tmpl w:val="B4E08B46"/>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A26194"/>
    <w:multiLevelType w:val="hybridMultilevel"/>
    <w:tmpl w:val="76FC20E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187BF2"/>
    <w:multiLevelType w:val="hybridMultilevel"/>
    <w:tmpl w:val="7EA63746"/>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6A7E1D"/>
    <w:multiLevelType w:val="hybridMultilevel"/>
    <w:tmpl w:val="7D6653D2"/>
    <w:lvl w:ilvl="0" w:tplc="04090001">
      <w:start w:val="1"/>
      <w:numFmt w:val="bullet"/>
      <w:lvlText w:val=""/>
      <w:lvlJc w:val="left"/>
      <w:pPr>
        <w:ind w:left="720" w:hanging="360"/>
      </w:pPr>
      <w:rPr>
        <w:rFonts w:ascii="Symbol" w:hAnsi="Symbol" w:hint="default"/>
      </w:rPr>
    </w:lvl>
    <w:lvl w:ilvl="1" w:tplc="23609C12">
      <w:numFmt w:val="bullet"/>
      <w:lvlText w:val="-"/>
      <w:lvlJc w:val="left"/>
      <w:pPr>
        <w:ind w:left="1440" w:hanging="360"/>
      </w:pPr>
      <w:rPr>
        <w:rFonts w:ascii="Alef-Regular" w:eastAsiaTheme="minorHAnsi" w:hAnsiTheme="minorHAnsi" w:cs="Alef-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3"/>
  </w:num>
  <w:num w:numId="4">
    <w:abstractNumId w:val="16"/>
  </w:num>
  <w:num w:numId="5">
    <w:abstractNumId w:val="4"/>
  </w:num>
  <w:num w:numId="6">
    <w:abstractNumId w:val="5"/>
  </w:num>
  <w:num w:numId="7">
    <w:abstractNumId w:val="0"/>
  </w:num>
  <w:num w:numId="8">
    <w:abstractNumId w:val="6"/>
  </w:num>
  <w:num w:numId="9">
    <w:abstractNumId w:val="8"/>
  </w:num>
  <w:num w:numId="10">
    <w:abstractNumId w:val="12"/>
  </w:num>
  <w:num w:numId="11">
    <w:abstractNumId w:val="19"/>
  </w:num>
  <w:num w:numId="12">
    <w:abstractNumId w:val="21"/>
  </w:num>
  <w:num w:numId="13">
    <w:abstractNumId w:val="20"/>
  </w:num>
  <w:num w:numId="14">
    <w:abstractNumId w:val="9"/>
  </w:num>
  <w:num w:numId="15">
    <w:abstractNumId w:val="3"/>
  </w:num>
  <w:num w:numId="16">
    <w:abstractNumId w:val="17"/>
  </w:num>
  <w:num w:numId="17">
    <w:abstractNumId w:val="2"/>
  </w:num>
  <w:num w:numId="18">
    <w:abstractNumId w:val="7"/>
  </w:num>
  <w:num w:numId="19">
    <w:abstractNumId w:val="1"/>
  </w:num>
  <w:num w:numId="20">
    <w:abstractNumId w:val="13"/>
  </w:num>
  <w:num w:numId="21">
    <w:abstractNumId w:val="11"/>
  </w:num>
  <w:num w:numId="22">
    <w:abstractNumId w:val="22"/>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205"/>
    <w:rsid w:val="000E076F"/>
    <w:rsid w:val="001653B3"/>
    <w:rsid w:val="002459DA"/>
    <w:rsid w:val="0029360D"/>
    <w:rsid w:val="003E6E0E"/>
    <w:rsid w:val="004239E9"/>
    <w:rsid w:val="00457F0F"/>
    <w:rsid w:val="0047652F"/>
    <w:rsid w:val="0048796F"/>
    <w:rsid w:val="004B0205"/>
    <w:rsid w:val="00562992"/>
    <w:rsid w:val="00667828"/>
    <w:rsid w:val="006773A4"/>
    <w:rsid w:val="0078181A"/>
    <w:rsid w:val="00793ADC"/>
    <w:rsid w:val="0079404E"/>
    <w:rsid w:val="00953BFD"/>
    <w:rsid w:val="00AC189E"/>
    <w:rsid w:val="00BE26D5"/>
    <w:rsid w:val="00C0574F"/>
    <w:rsid w:val="00C82679"/>
    <w:rsid w:val="00D30322"/>
    <w:rsid w:val="00D60A86"/>
    <w:rsid w:val="00DC568C"/>
    <w:rsid w:val="00E60BCD"/>
    <w:rsid w:val="00E752EC"/>
    <w:rsid w:val="00FB01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C379"/>
  <w15:docId w15:val="{CC423123-899F-47B5-BC3B-4EDEC162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2">
    <w:name w:val="heading 2"/>
    <w:basedOn w:val="a"/>
    <w:link w:val="20"/>
    <w:uiPriority w:val="9"/>
    <w:qFormat/>
    <w:rsid w:val="00BE26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953BF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rsid w:val="00BE26D5"/>
    <w:rPr>
      <w:rFonts w:ascii="Times New Roman" w:eastAsia="Times New Roman" w:hAnsi="Times New Roman" w:cs="Times New Roman"/>
      <w:b/>
      <w:bCs/>
      <w:sz w:val="36"/>
      <w:szCs w:val="36"/>
    </w:rPr>
  </w:style>
  <w:style w:type="paragraph" w:styleId="a3">
    <w:name w:val="List Paragraph"/>
    <w:basedOn w:val="a"/>
    <w:uiPriority w:val="34"/>
    <w:qFormat/>
    <w:rsid w:val="00BE2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09646">
      <w:bodyDiv w:val="1"/>
      <w:marLeft w:val="0"/>
      <w:marRight w:val="0"/>
      <w:marTop w:val="0"/>
      <w:marBottom w:val="0"/>
      <w:divBdr>
        <w:top w:val="none" w:sz="0" w:space="0" w:color="auto"/>
        <w:left w:val="none" w:sz="0" w:space="0" w:color="auto"/>
        <w:bottom w:val="none" w:sz="0" w:space="0" w:color="auto"/>
        <w:right w:val="none" w:sz="0" w:space="0" w:color="auto"/>
      </w:divBdr>
    </w:div>
    <w:div w:id="439494078">
      <w:bodyDiv w:val="1"/>
      <w:marLeft w:val="0"/>
      <w:marRight w:val="0"/>
      <w:marTop w:val="0"/>
      <w:marBottom w:val="0"/>
      <w:divBdr>
        <w:top w:val="none" w:sz="0" w:space="0" w:color="auto"/>
        <w:left w:val="none" w:sz="0" w:space="0" w:color="auto"/>
        <w:bottom w:val="none" w:sz="0" w:space="0" w:color="auto"/>
        <w:right w:val="none" w:sz="0" w:space="0" w:color="auto"/>
      </w:divBdr>
    </w:div>
    <w:div w:id="111320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1581</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Ayelet</dc:creator>
  <cp:lastModifiedBy>ayelet paleiov</cp:lastModifiedBy>
  <cp:revision>3</cp:revision>
  <dcterms:created xsi:type="dcterms:W3CDTF">2019-09-04T14:30:00Z</dcterms:created>
  <dcterms:modified xsi:type="dcterms:W3CDTF">2019-09-04T14:36:00Z</dcterms:modified>
</cp:coreProperties>
</file>