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4ADE" w14:textId="5924B83C" w:rsidR="0048796F" w:rsidRDefault="002459DA" w:rsidP="00C0574F">
      <w:pPr>
        <w:jc w:val="center"/>
        <w:rPr>
          <w:rFonts w:ascii="Assistant-Bold" w:cs="Assistant-Bold"/>
          <w:b/>
          <w:bCs/>
          <w:sz w:val="56"/>
          <w:szCs w:val="56"/>
          <w:rtl/>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Pr>
          <w:rFonts w:ascii="Assistant-Bold" w:cs="Assistant-Bold" w:hint="cs"/>
          <w:b/>
          <w:bCs/>
          <w:sz w:val="56"/>
          <w:szCs w:val="56"/>
          <w:rtl/>
        </w:rPr>
        <w:t>בנושא</w:t>
      </w:r>
      <w:r>
        <w:rPr>
          <w:rFonts w:ascii="Assistant-Bold" w:cs="Assistant-Bold"/>
          <w:b/>
          <w:bCs/>
          <w:sz w:val="56"/>
          <w:szCs w:val="56"/>
        </w:rPr>
        <w:t xml:space="preserve"> </w:t>
      </w:r>
      <w:r w:rsidR="001500BA">
        <w:rPr>
          <w:rFonts w:ascii="Assistant-Bold" w:cs="Assistant-Bold" w:hint="cs"/>
          <w:b/>
          <w:bCs/>
          <w:sz w:val="56"/>
          <w:szCs w:val="56"/>
          <w:rtl/>
        </w:rPr>
        <w:t>גישות</w:t>
      </w:r>
      <w:r w:rsidR="00C0574F" w:rsidRPr="00C0574F">
        <w:rPr>
          <w:rFonts w:ascii="Assistant-Bold" w:cs="Assistant-Bold"/>
          <w:b/>
          <w:bCs/>
          <w:sz w:val="56"/>
          <w:szCs w:val="56"/>
          <w:rtl/>
        </w:rPr>
        <w:t xml:space="preserve"> חברתיות כלכליות</w:t>
      </w:r>
    </w:p>
    <w:p w14:paraId="55AB1F30" w14:textId="77777777" w:rsidR="001500BA" w:rsidRDefault="001500BA" w:rsidP="001500BA">
      <w:pPr>
        <w:spacing w:line="360" w:lineRule="auto"/>
        <w:rPr>
          <w:rFonts w:asciiTheme="minorBidi" w:hAnsiTheme="minorBidi"/>
          <w:sz w:val="24"/>
          <w:szCs w:val="24"/>
          <w:rtl/>
        </w:rPr>
      </w:pPr>
      <w:r>
        <w:rPr>
          <w:rFonts w:asciiTheme="minorBidi" w:hAnsiTheme="minorBidi" w:hint="cs"/>
          <w:sz w:val="24"/>
          <w:szCs w:val="24"/>
          <w:rtl/>
        </w:rPr>
        <w:t>68. ה</w:t>
      </w:r>
      <w:r w:rsidRPr="001500BA">
        <w:rPr>
          <w:rFonts w:asciiTheme="minorBidi" w:hAnsiTheme="minorBidi"/>
          <w:sz w:val="24"/>
          <w:szCs w:val="24"/>
          <w:rtl/>
        </w:rPr>
        <w:t xml:space="preserve">ממשלה במדינה מסוימת, הכריזה על שינוי במדיניות הכלכלית שלה. לפי המדיניות החדשה, תגבה המדינה מכלל האזרחים מיסים נמוכים יותר </w:t>
      </w:r>
      <w:proofErr w:type="spellStart"/>
      <w:r w:rsidRPr="001500BA">
        <w:rPr>
          <w:rFonts w:asciiTheme="minorBidi" w:hAnsiTheme="minorBidi"/>
          <w:sz w:val="24"/>
          <w:szCs w:val="24"/>
          <w:rtl/>
        </w:rPr>
        <w:t>מהמסים</w:t>
      </w:r>
      <w:proofErr w:type="spellEnd"/>
      <w:r w:rsidRPr="001500BA">
        <w:rPr>
          <w:rFonts w:asciiTheme="minorBidi" w:hAnsiTheme="minorBidi"/>
          <w:sz w:val="24"/>
          <w:szCs w:val="24"/>
          <w:rtl/>
        </w:rPr>
        <w:t xml:space="preserve"> שגבתה בעבר, אך היא תתחיל לגבות מהאזרחים תשלום עבור שירותי החינוך והבריאות, שעד היום ניתנו להם חינם</w:t>
      </w:r>
      <w:r>
        <w:rPr>
          <w:rFonts w:asciiTheme="minorBidi" w:hAnsiTheme="minorBidi" w:hint="cs"/>
          <w:sz w:val="24"/>
          <w:szCs w:val="24"/>
          <w:rtl/>
        </w:rPr>
        <w:t xml:space="preserve">. </w:t>
      </w:r>
    </w:p>
    <w:p w14:paraId="5B3CE19B" w14:textId="4C5DCEF8" w:rsidR="0048796F" w:rsidRPr="001500BA" w:rsidRDefault="001500BA" w:rsidP="001500BA">
      <w:pPr>
        <w:pStyle w:val="a3"/>
        <w:numPr>
          <w:ilvl w:val="0"/>
          <w:numId w:val="25"/>
        </w:numPr>
        <w:spacing w:line="360" w:lineRule="auto"/>
        <w:rPr>
          <w:rFonts w:asciiTheme="minorBidi" w:hAnsiTheme="minorBidi"/>
          <w:b/>
          <w:bCs/>
          <w:sz w:val="24"/>
          <w:szCs w:val="24"/>
        </w:rPr>
      </w:pPr>
      <w:r w:rsidRPr="001500BA">
        <w:rPr>
          <w:rFonts w:asciiTheme="minorBidi" w:hAnsiTheme="minorBidi"/>
          <w:sz w:val="24"/>
          <w:szCs w:val="24"/>
          <w:rtl/>
        </w:rPr>
        <w:t>ציין והצג את הגישה למדינה דמוקרטית, שבאה לידי ביטוי במדיניות החדשה. הסבר כיצד גישה זו באה לידי ביטוי בקטע</w:t>
      </w:r>
      <w:r>
        <w:rPr>
          <w:rFonts w:asciiTheme="minorBidi" w:hAnsiTheme="minorBidi" w:hint="cs"/>
          <w:sz w:val="24"/>
          <w:szCs w:val="24"/>
          <w:rtl/>
        </w:rPr>
        <w:t>.</w:t>
      </w:r>
    </w:p>
    <w:p w14:paraId="2B6F8A61" w14:textId="31FCFA4F" w:rsidR="001500BA" w:rsidRDefault="001500BA" w:rsidP="001500BA">
      <w:pPr>
        <w:spacing w:line="360" w:lineRule="auto"/>
        <w:rPr>
          <w:rFonts w:asciiTheme="minorBidi" w:hAnsiTheme="minorBidi"/>
          <w:sz w:val="24"/>
          <w:szCs w:val="24"/>
          <w:rtl/>
        </w:rPr>
      </w:pPr>
      <w:r>
        <w:rPr>
          <w:rFonts w:asciiTheme="minorBidi" w:hAnsiTheme="minorBidi" w:hint="cs"/>
          <w:sz w:val="24"/>
          <w:szCs w:val="24"/>
          <w:rtl/>
        </w:rPr>
        <w:t xml:space="preserve">69. </w:t>
      </w:r>
      <w:r w:rsidRPr="001500BA">
        <w:rPr>
          <w:rFonts w:asciiTheme="minorBidi" w:hAnsiTheme="minorBidi"/>
          <w:sz w:val="24"/>
          <w:szCs w:val="24"/>
          <w:rtl/>
        </w:rPr>
        <w:t>משרד החינוך החליט על הפעלת תכנית חדשה, ולפיה יושקעו מיליוני שקלים בבתי ספר בפריפריה</w:t>
      </w:r>
      <w:r>
        <w:rPr>
          <w:rFonts w:asciiTheme="minorBidi" w:hAnsiTheme="minorBidi" w:hint="cs"/>
          <w:sz w:val="24"/>
          <w:szCs w:val="24"/>
          <w:rtl/>
        </w:rPr>
        <w:t xml:space="preserve">. </w:t>
      </w:r>
      <w:r w:rsidRPr="001500BA">
        <w:rPr>
          <w:rFonts w:asciiTheme="minorBidi" w:hAnsiTheme="minorBidi"/>
          <w:sz w:val="24"/>
          <w:szCs w:val="24"/>
          <w:rtl/>
        </w:rPr>
        <w:t xml:space="preserve">ההשקעה הכספית מיועדת להקמת מעבדות מחשבים משוכללות ולהוספת מגמות לימוד. מטרת </w:t>
      </w:r>
      <w:proofErr w:type="spellStart"/>
      <w:r w:rsidRPr="001500BA">
        <w:rPr>
          <w:rFonts w:asciiTheme="minorBidi" w:hAnsiTheme="minorBidi"/>
          <w:sz w:val="24"/>
          <w:szCs w:val="24"/>
          <w:rtl/>
        </w:rPr>
        <w:t>התכנית</w:t>
      </w:r>
      <w:proofErr w:type="spellEnd"/>
      <w:r w:rsidRPr="001500BA">
        <w:rPr>
          <w:rFonts w:asciiTheme="minorBidi" w:hAnsiTheme="minorBidi"/>
          <w:sz w:val="24"/>
          <w:szCs w:val="24"/>
          <w:rtl/>
        </w:rPr>
        <w:t xml:space="preserve"> היא לאפשר לבוגרי בתי ספר רבים יותר להתקבל ללא קושי למוסדות להשכלה גבוהה. הכוונה היא</w:t>
      </w:r>
      <w:r>
        <w:rPr>
          <w:rFonts w:asciiTheme="minorBidi" w:hAnsiTheme="minorBidi" w:hint="cs"/>
          <w:sz w:val="24"/>
          <w:szCs w:val="24"/>
          <w:rtl/>
        </w:rPr>
        <w:t xml:space="preserve">, </w:t>
      </w:r>
      <w:r w:rsidRPr="001500BA">
        <w:rPr>
          <w:rFonts w:asciiTheme="minorBidi" w:hAnsiTheme="minorBidi"/>
          <w:sz w:val="24"/>
          <w:szCs w:val="24"/>
          <w:rtl/>
        </w:rPr>
        <w:t>שהבוגרים המשכילים יחזרו לאחר סיום לימודיהם ליישובים בפריפריה, וישתלבו במקצועות מובילים שנדרשים במשק הישראלי. כך יתאפשר פיתוח כלכלי ותעסוקתי של האזור, לתועלת כלל האוכלוסייה</w:t>
      </w:r>
      <w:r>
        <w:rPr>
          <w:rFonts w:asciiTheme="minorBidi" w:hAnsiTheme="minorBidi" w:hint="cs"/>
          <w:sz w:val="24"/>
          <w:szCs w:val="24"/>
          <w:rtl/>
        </w:rPr>
        <w:t xml:space="preserve">. </w:t>
      </w:r>
    </w:p>
    <w:p w14:paraId="60BDF8B8" w14:textId="77777777" w:rsidR="001500BA" w:rsidRDefault="001500BA" w:rsidP="001500BA">
      <w:pPr>
        <w:pStyle w:val="a3"/>
        <w:numPr>
          <w:ilvl w:val="0"/>
          <w:numId w:val="25"/>
        </w:numPr>
        <w:spacing w:line="360" w:lineRule="auto"/>
        <w:rPr>
          <w:rFonts w:asciiTheme="minorBidi" w:hAnsiTheme="minorBidi"/>
          <w:sz w:val="24"/>
          <w:szCs w:val="24"/>
        </w:rPr>
      </w:pPr>
      <w:r w:rsidRPr="001500BA">
        <w:rPr>
          <w:rFonts w:asciiTheme="minorBidi" w:hAnsiTheme="minorBidi"/>
          <w:sz w:val="24"/>
          <w:szCs w:val="24"/>
          <w:rtl/>
        </w:rPr>
        <w:t xml:space="preserve">ציין והצג את הגישה החברתית-כלכלית </w:t>
      </w:r>
      <w:r>
        <w:rPr>
          <w:rFonts w:asciiTheme="minorBidi" w:hAnsiTheme="minorBidi" w:hint="cs"/>
          <w:sz w:val="24"/>
          <w:szCs w:val="24"/>
          <w:rtl/>
        </w:rPr>
        <w:t>(</w:t>
      </w:r>
      <w:r w:rsidRPr="001500BA">
        <w:rPr>
          <w:rFonts w:asciiTheme="minorBidi" w:hAnsiTheme="minorBidi"/>
          <w:sz w:val="24"/>
          <w:szCs w:val="24"/>
          <w:rtl/>
        </w:rPr>
        <w:t>ליברלית או סוציאל-דמוקרטית</w:t>
      </w:r>
      <w:r>
        <w:rPr>
          <w:rFonts w:asciiTheme="minorBidi" w:hAnsiTheme="minorBidi" w:hint="cs"/>
          <w:sz w:val="24"/>
          <w:szCs w:val="24"/>
          <w:rtl/>
        </w:rPr>
        <w:t>)</w:t>
      </w:r>
      <w:r w:rsidRPr="001500BA">
        <w:rPr>
          <w:rFonts w:asciiTheme="minorBidi" w:hAnsiTheme="minorBidi"/>
          <w:sz w:val="24"/>
          <w:szCs w:val="24"/>
          <w:rtl/>
        </w:rPr>
        <w:t xml:space="preserve"> שמשתקפת בהחלטה של משרד החינוך. הסבר כיצד גישה זו באה לידי ביטוי בקטע</w:t>
      </w:r>
      <w:r>
        <w:rPr>
          <w:rFonts w:asciiTheme="minorBidi" w:hAnsiTheme="minorBidi" w:hint="cs"/>
          <w:sz w:val="24"/>
          <w:szCs w:val="24"/>
          <w:rtl/>
        </w:rPr>
        <w:t xml:space="preserve">. </w:t>
      </w:r>
    </w:p>
    <w:p w14:paraId="378B40FC" w14:textId="77777777" w:rsidR="001500BA" w:rsidRDefault="001500BA" w:rsidP="001500BA">
      <w:pPr>
        <w:spacing w:line="360" w:lineRule="auto"/>
        <w:rPr>
          <w:rFonts w:asciiTheme="minorBidi" w:hAnsiTheme="minorBidi"/>
          <w:sz w:val="24"/>
          <w:szCs w:val="24"/>
          <w:rtl/>
        </w:rPr>
      </w:pPr>
      <w:r>
        <w:rPr>
          <w:rFonts w:asciiTheme="minorBidi" w:hAnsiTheme="minorBidi" w:hint="cs"/>
          <w:sz w:val="24"/>
          <w:szCs w:val="24"/>
          <w:rtl/>
        </w:rPr>
        <w:t>70. ב</w:t>
      </w:r>
      <w:r w:rsidRPr="001500BA">
        <w:rPr>
          <w:rFonts w:asciiTheme="minorBidi" w:hAnsiTheme="minorBidi"/>
          <w:sz w:val="24"/>
          <w:szCs w:val="24"/>
          <w:rtl/>
        </w:rPr>
        <w:t>עת האחרונה, הורתה ועדת הכספים של הכנסת לממשלה לפתוח חיסכון אישי לכל ילד בישראל. על פי ההחלטה, בכל חודש תעביר המדינה לחשבון החיסכון של כל ילד סכום קבוע, עד שימלאו לו שמונה עשרה שנה. כספי החיסכון יאפשרו לכל צעיר לרכוש השכלה וידע, וכך יוכל להשתלב בחברה כמו כל צעיר אחר, בלי קשר למצב הכלכלי של משפחתו</w:t>
      </w:r>
      <w:r>
        <w:rPr>
          <w:rFonts w:asciiTheme="minorBidi" w:hAnsiTheme="minorBidi" w:hint="cs"/>
          <w:sz w:val="24"/>
          <w:szCs w:val="24"/>
          <w:rtl/>
        </w:rPr>
        <w:t xml:space="preserve">. </w:t>
      </w:r>
    </w:p>
    <w:p w14:paraId="1DF9F0DB" w14:textId="77777777" w:rsidR="001500BA" w:rsidRPr="001500BA" w:rsidRDefault="001500BA" w:rsidP="001500BA">
      <w:pPr>
        <w:pStyle w:val="a3"/>
        <w:numPr>
          <w:ilvl w:val="0"/>
          <w:numId w:val="25"/>
        </w:numPr>
        <w:spacing w:line="360" w:lineRule="auto"/>
        <w:rPr>
          <w:rFonts w:asciiTheme="minorBidi" w:hAnsiTheme="minorBidi"/>
          <w:sz w:val="24"/>
          <w:szCs w:val="24"/>
          <w:rtl/>
        </w:rPr>
      </w:pPr>
      <w:r w:rsidRPr="001500BA">
        <w:rPr>
          <w:rFonts w:asciiTheme="minorBidi" w:hAnsiTheme="minorBidi"/>
          <w:sz w:val="24"/>
          <w:szCs w:val="24"/>
          <w:rtl/>
        </w:rPr>
        <w:t>ציין והצג את הגישה החברתית - כלכלית שבאה לידי ביטוי בהחלטה של ועדת הכספים. הסבר כיצד גישה זו באה לידי ביטוי בקטע</w:t>
      </w:r>
      <w:r w:rsidRPr="001500BA">
        <w:rPr>
          <w:rFonts w:asciiTheme="minorBidi" w:hAnsiTheme="minorBidi" w:hint="cs"/>
          <w:sz w:val="24"/>
          <w:szCs w:val="24"/>
          <w:rtl/>
        </w:rPr>
        <w:t>.</w:t>
      </w:r>
    </w:p>
    <w:p w14:paraId="4A21026A" w14:textId="77777777" w:rsidR="001500BA" w:rsidRDefault="001500BA" w:rsidP="001500BA">
      <w:pPr>
        <w:spacing w:line="360" w:lineRule="auto"/>
        <w:rPr>
          <w:rFonts w:asciiTheme="minorBidi" w:hAnsiTheme="minorBidi"/>
          <w:sz w:val="24"/>
          <w:szCs w:val="24"/>
          <w:rtl/>
        </w:rPr>
      </w:pPr>
      <w:r>
        <w:rPr>
          <w:rFonts w:asciiTheme="minorBidi" w:hAnsiTheme="minorBidi" w:hint="cs"/>
          <w:sz w:val="24"/>
          <w:szCs w:val="24"/>
          <w:rtl/>
        </w:rPr>
        <w:t xml:space="preserve">71. </w:t>
      </w:r>
      <w:r w:rsidRPr="001500BA">
        <w:rPr>
          <w:rFonts w:asciiTheme="minorBidi" w:hAnsiTheme="minorBidi"/>
          <w:sz w:val="24"/>
          <w:szCs w:val="24"/>
          <w:rtl/>
        </w:rPr>
        <w:t xml:space="preserve">עקב המחסור בדגים למאכל בארץ, החליטה הממשלה לנקוט צעדים כלכליים חדשים בשוק הדגים ולבטל את </w:t>
      </w:r>
      <w:proofErr w:type="spellStart"/>
      <w:r w:rsidRPr="001500BA">
        <w:rPr>
          <w:rFonts w:asciiTheme="minorBidi" w:hAnsiTheme="minorBidi"/>
          <w:sz w:val="24"/>
          <w:szCs w:val="24"/>
          <w:rtl/>
        </w:rPr>
        <w:t>המסים</w:t>
      </w:r>
      <w:proofErr w:type="spellEnd"/>
      <w:r w:rsidRPr="001500BA">
        <w:rPr>
          <w:rFonts w:asciiTheme="minorBidi" w:hAnsiTheme="minorBidi"/>
          <w:sz w:val="24"/>
          <w:szCs w:val="24"/>
          <w:rtl/>
        </w:rPr>
        <w:t xml:space="preserve"> על יבוא דגים מחוץ לארץ. בממשלה מקווים כי צעד זה יעודד יבוא חופשי של דגים לארץ, ויגביר את התחרות בין הסוחרים ואת התחרות בין רשתות השיווק. בדרך זו, יהיה אפשר להוזיל את מחירם של הדגים לצרכנים</w:t>
      </w:r>
      <w:r>
        <w:rPr>
          <w:rFonts w:asciiTheme="minorBidi" w:hAnsiTheme="minorBidi" w:hint="cs"/>
          <w:sz w:val="24"/>
          <w:szCs w:val="24"/>
          <w:rtl/>
        </w:rPr>
        <w:t xml:space="preserve">. </w:t>
      </w:r>
    </w:p>
    <w:p w14:paraId="30506DC8" w14:textId="77777777" w:rsidR="001500BA" w:rsidRDefault="001500BA" w:rsidP="001500BA">
      <w:pPr>
        <w:pStyle w:val="a3"/>
        <w:numPr>
          <w:ilvl w:val="0"/>
          <w:numId w:val="25"/>
        </w:numPr>
        <w:spacing w:line="360" w:lineRule="auto"/>
        <w:rPr>
          <w:rFonts w:asciiTheme="minorBidi" w:hAnsiTheme="minorBidi"/>
          <w:sz w:val="24"/>
          <w:szCs w:val="24"/>
        </w:rPr>
      </w:pPr>
      <w:r w:rsidRPr="001500BA">
        <w:rPr>
          <w:rFonts w:asciiTheme="minorBidi" w:hAnsiTheme="minorBidi"/>
          <w:sz w:val="24"/>
          <w:szCs w:val="24"/>
          <w:rtl/>
        </w:rPr>
        <w:t>ציין והצג את הגישה החברתית – כלכלית, שבאה לידי ביטוי בצעדים הכלכליים החדשים. הסבר כיצד גישה חברתית-כלכלית זו באה לידי ביטוי בקטע</w:t>
      </w:r>
      <w:r>
        <w:rPr>
          <w:rFonts w:asciiTheme="minorBidi" w:hAnsiTheme="minorBidi" w:hint="cs"/>
          <w:sz w:val="24"/>
          <w:szCs w:val="24"/>
          <w:rtl/>
        </w:rPr>
        <w:t xml:space="preserve">. </w:t>
      </w:r>
    </w:p>
    <w:p w14:paraId="744D2CCA" w14:textId="77777777" w:rsidR="001500BA" w:rsidRDefault="001500BA" w:rsidP="001500BA">
      <w:pPr>
        <w:pStyle w:val="a3"/>
        <w:numPr>
          <w:ilvl w:val="0"/>
          <w:numId w:val="26"/>
        </w:numPr>
        <w:spacing w:line="360" w:lineRule="auto"/>
        <w:rPr>
          <w:rFonts w:asciiTheme="minorBidi" w:hAnsiTheme="minorBidi"/>
          <w:sz w:val="24"/>
          <w:szCs w:val="24"/>
        </w:rPr>
      </w:pPr>
      <w:r>
        <w:rPr>
          <w:rFonts w:asciiTheme="minorBidi" w:hAnsiTheme="minorBidi" w:hint="cs"/>
          <w:sz w:val="24"/>
          <w:szCs w:val="24"/>
          <w:rtl/>
        </w:rPr>
        <w:lastRenderedPageBreak/>
        <w:t xml:space="preserve"> </w:t>
      </w:r>
      <w:r w:rsidRPr="001500BA">
        <w:rPr>
          <w:rFonts w:asciiTheme="minorBidi" w:hAnsiTheme="minorBidi"/>
          <w:sz w:val="24"/>
          <w:szCs w:val="24"/>
          <w:rtl/>
        </w:rPr>
        <w:t>בשנים האחרונות נעשה ניסיון להפריט חלק משירותי התעסוקה. במסגרת הניסיון, העבירה הממשלה לידי חברות פרטיות את האחריות להכשרה מקצועית ולמציאת עבודה עבור קבוצות מסוימות של מובטלים</w:t>
      </w:r>
      <w:r>
        <w:rPr>
          <w:rFonts w:asciiTheme="minorBidi" w:hAnsiTheme="minorBidi" w:hint="cs"/>
          <w:sz w:val="24"/>
          <w:szCs w:val="24"/>
          <w:rtl/>
        </w:rPr>
        <w:t xml:space="preserve">. </w:t>
      </w:r>
    </w:p>
    <w:p w14:paraId="17D2D911" w14:textId="77777777" w:rsidR="001500BA" w:rsidRDefault="001500BA" w:rsidP="001500BA">
      <w:pPr>
        <w:pStyle w:val="a3"/>
        <w:spacing w:line="360" w:lineRule="auto"/>
        <w:ind w:left="360"/>
        <w:rPr>
          <w:rFonts w:asciiTheme="minorBidi" w:hAnsiTheme="minorBidi"/>
          <w:sz w:val="24"/>
          <w:szCs w:val="24"/>
          <w:rtl/>
        </w:rPr>
      </w:pPr>
      <w:r w:rsidRPr="001500BA">
        <w:rPr>
          <w:rFonts w:asciiTheme="minorBidi" w:hAnsiTheme="minorBidi"/>
          <w:sz w:val="24"/>
          <w:szCs w:val="24"/>
          <w:rtl/>
        </w:rPr>
        <w:t>בדיון שנערך בכנסת התברר שחברות אלו לא עמדו ביעדים שהוצבו להן, ורבים מדי נשארו מובטלים</w:t>
      </w:r>
      <w:r>
        <w:rPr>
          <w:rFonts w:asciiTheme="minorBidi" w:hAnsiTheme="minorBidi" w:hint="cs"/>
          <w:sz w:val="24"/>
          <w:szCs w:val="24"/>
          <w:rtl/>
        </w:rPr>
        <w:t xml:space="preserve">. </w:t>
      </w:r>
      <w:r w:rsidRPr="001500BA">
        <w:rPr>
          <w:rFonts w:asciiTheme="minorBidi" w:hAnsiTheme="minorBidi"/>
          <w:sz w:val="24"/>
          <w:szCs w:val="24"/>
          <w:rtl/>
        </w:rPr>
        <w:t>אחד מחברי הכנסת טען שהניסיון נכשל, משום שהמדינה הסירה מעצמה את האחריות לדאגה למובטלים ולא פיקחה כראוי על פעילות החברות</w:t>
      </w:r>
      <w:r>
        <w:rPr>
          <w:rFonts w:asciiTheme="minorBidi" w:hAnsiTheme="minorBidi" w:hint="cs"/>
          <w:sz w:val="24"/>
          <w:szCs w:val="24"/>
          <w:rtl/>
        </w:rPr>
        <w:t xml:space="preserve">. </w:t>
      </w:r>
    </w:p>
    <w:p w14:paraId="1B07764D" w14:textId="77777777" w:rsidR="001500BA" w:rsidRDefault="001500BA" w:rsidP="001500BA">
      <w:pPr>
        <w:pStyle w:val="a3"/>
        <w:numPr>
          <w:ilvl w:val="0"/>
          <w:numId w:val="25"/>
        </w:numPr>
        <w:spacing w:line="360" w:lineRule="auto"/>
        <w:rPr>
          <w:rFonts w:asciiTheme="minorBidi" w:hAnsiTheme="minorBidi"/>
          <w:sz w:val="24"/>
          <w:szCs w:val="24"/>
          <w:rtl/>
        </w:rPr>
      </w:pPr>
      <w:r w:rsidRPr="001500BA">
        <w:rPr>
          <w:rFonts w:asciiTheme="minorBidi" w:hAnsiTheme="minorBidi"/>
          <w:sz w:val="24"/>
          <w:szCs w:val="24"/>
          <w:rtl/>
        </w:rPr>
        <w:t>ציין והצג את הגישה הכלכלית-חברתית, שלדברי חבר הכנסת נקטה המדינה במקרה זה. הסבר כיצד גישה זו באה לידי ביטוי בקטע</w:t>
      </w:r>
      <w:r>
        <w:rPr>
          <w:rFonts w:asciiTheme="minorBidi" w:hAnsiTheme="minorBidi" w:hint="cs"/>
          <w:sz w:val="24"/>
          <w:szCs w:val="24"/>
          <w:rtl/>
        </w:rPr>
        <w:t xml:space="preserve">. </w:t>
      </w:r>
    </w:p>
    <w:p w14:paraId="471F54E9" w14:textId="77777777" w:rsidR="001500BA" w:rsidRDefault="001500BA" w:rsidP="001500BA">
      <w:pPr>
        <w:pStyle w:val="a3"/>
        <w:numPr>
          <w:ilvl w:val="0"/>
          <w:numId w:val="26"/>
        </w:numPr>
        <w:spacing w:line="360" w:lineRule="auto"/>
        <w:rPr>
          <w:rFonts w:asciiTheme="minorBidi" w:hAnsiTheme="minorBidi"/>
          <w:sz w:val="24"/>
          <w:szCs w:val="24"/>
        </w:rPr>
      </w:pPr>
      <w:r w:rsidRPr="001500BA">
        <w:rPr>
          <w:rFonts w:asciiTheme="minorBidi" w:hAnsiTheme="minorBidi"/>
          <w:sz w:val="24"/>
          <w:szCs w:val="24"/>
          <w:rtl/>
        </w:rPr>
        <w:t>לאחרונה גיבשה ממשלת ישראל תכנית כלכלית חדשה, בניסיון להתמודד עם המשבר הכלכלי בארץ</w:t>
      </w:r>
      <w:r w:rsidRPr="001500BA">
        <w:rPr>
          <w:rFonts w:asciiTheme="minorBidi" w:hAnsiTheme="minorBidi"/>
          <w:sz w:val="24"/>
          <w:szCs w:val="24"/>
        </w:rPr>
        <w:t xml:space="preserve">. </w:t>
      </w:r>
      <w:r w:rsidRPr="001500BA">
        <w:rPr>
          <w:rFonts w:asciiTheme="minorBidi" w:hAnsiTheme="minorBidi"/>
          <w:sz w:val="24"/>
          <w:szCs w:val="24"/>
          <w:rtl/>
        </w:rPr>
        <w:t>במסגרת תכנית זו הוחלט, בין היתר, לקצץ בתקציבי הרווחה ולצמצם את קצבאות הביטוי הלאומי לנכים</w:t>
      </w:r>
      <w:r>
        <w:rPr>
          <w:rFonts w:asciiTheme="minorBidi" w:hAnsiTheme="minorBidi" w:hint="cs"/>
          <w:sz w:val="24"/>
          <w:szCs w:val="24"/>
          <w:rtl/>
        </w:rPr>
        <w:t xml:space="preserve">, </w:t>
      </w:r>
      <w:proofErr w:type="spellStart"/>
      <w:r w:rsidRPr="001500BA">
        <w:rPr>
          <w:rFonts w:asciiTheme="minorBidi" w:hAnsiTheme="minorBidi"/>
          <w:sz w:val="24"/>
          <w:szCs w:val="24"/>
          <w:rtl/>
        </w:rPr>
        <w:t>לאמהות</w:t>
      </w:r>
      <w:proofErr w:type="spellEnd"/>
      <w:r w:rsidRPr="001500BA">
        <w:rPr>
          <w:rFonts w:asciiTheme="minorBidi" w:hAnsiTheme="minorBidi"/>
          <w:sz w:val="24"/>
          <w:szCs w:val="24"/>
          <w:rtl/>
        </w:rPr>
        <w:t xml:space="preserve"> חד-הוריות, למובטלים ולנתמכים אחרים</w:t>
      </w:r>
      <w:r>
        <w:rPr>
          <w:rFonts w:asciiTheme="minorBidi" w:hAnsiTheme="minorBidi" w:hint="cs"/>
          <w:sz w:val="24"/>
          <w:szCs w:val="24"/>
          <w:rtl/>
        </w:rPr>
        <w:t xml:space="preserve">. </w:t>
      </w:r>
      <w:r w:rsidRPr="001500BA">
        <w:rPr>
          <w:rFonts w:asciiTheme="minorBidi" w:hAnsiTheme="minorBidi"/>
          <w:sz w:val="24"/>
          <w:szCs w:val="24"/>
          <w:rtl/>
        </w:rPr>
        <w:t xml:space="preserve">כדי להפוך את </w:t>
      </w:r>
      <w:proofErr w:type="spellStart"/>
      <w:r w:rsidRPr="001500BA">
        <w:rPr>
          <w:rFonts w:asciiTheme="minorBidi" w:hAnsiTheme="minorBidi"/>
          <w:sz w:val="24"/>
          <w:szCs w:val="24"/>
          <w:rtl/>
        </w:rPr>
        <w:t>התכנית</w:t>
      </w:r>
      <w:proofErr w:type="spellEnd"/>
      <w:r w:rsidRPr="001500BA">
        <w:rPr>
          <w:rFonts w:asciiTheme="minorBidi" w:hAnsiTheme="minorBidi"/>
          <w:sz w:val="24"/>
          <w:szCs w:val="24"/>
          <w:rtl/>
        </w:rPr>
        <w:t xml:space="preserve"> הכלכלית הזו לחוק, היא הובאה לדיון בוועדת הכספים של הכנסת, ושם נמתחה עליה ביקורת קשה ע"י חברי כנסת רבים</w:t>
      </w:r>
      <w:r>
        <w:rPr>
          <w:rFonts w:asciiTheme="minorBidi" w:hAnsiTheme="minorBidi" w:hint="cs"/>
          <w:sz w:val="24"/>
          <w:szCs w:val="24"/>
          <w:rtl/>
        </w:rPr>
        <w:t xml:space="preserve">. </w:t>
      </w:r>
    </w:p>
    <w:p w14:paraId="45D9DC68" w14:textId="62247390" w:rsidR="001500BA" w:rsidRDefault="001500BA" w:rsidP="001500BA">
      <w:pPr>
        <w:pStyle w:val="a3"/>
        <w:spacing w:line="360" w:lineRule="auto"/>
        <w:ind w:left="360"/>
        <w:rPr>
          <w:rFonts w:asciiTheme="minorBidi" w:hAnsiTheme="minorBidi"/>
          <w:sz w:val="24"/>
          <w:szCs w:val="24"/>
          <w:rtl/>
        </w:rPr>
      </w:pPr>
      <w:r w:rsidRPr="001500BA">
        <w:rPr>
          <w:rFonts w:asciiTheme="minorBidi" w:hAnsiTheme="minorBidi"/>
          <w:sz w:val="24"/>
          <w:szCs w:val="24"/>
          <w:rtl/>
        </w:rPr>
        <w:t xml:space="preserve">נציג הממשלה שהוזמן לישיבת הוועדה אמר בדיון: "הממשלה אינה יכולה להעלות את </w:t>
      </w:r>
      <w:proofErr w:type="spellStart"/>
      <w:r w:rsidRPr="001500BA">
        <w:rPr>
          <w:rFonts w:asciiTheme="minorBidi" w:hAnsiTheme="minorBidi"/>
          <w:sz w:val="24"/>
          <w:szCs w:val="24"/>
          <w:rtl/>
        </w:rPr>
        <w:t>המסים</w:t>
      </w:r>
      <w:proofErr w:type="spellEnd"/>
      <w:r w:rsidRPr="001500BA">
        <w:rPr>
          <w:rFonts w:asciiTheme="minorBidi" w:hAnsiTheme="minorBidi"/>
          <w:sz w:val="24"/>
          <w:szCs w:val="24"/>
          <w:rtl/>
        </w:rPr>
        <w:t xml:space="preserve"> שכלל האזרחים משלמים, כדי שאפשר יהיה להמשיך לממן את מקבלי הקצבאות. מקבלי הקצבאות חייבים לפרנס את עצמם</w:t>
      </w:r>
      <w:r>
        <w:rPr>
          <w:rFonts w:asciiTheme="minorBidi" w:hAnsiTheme="minorBidi" w:hint="cs"/>
          <w:sz w:val="24"/>
          <w:szCs w:val="24"/>
          <w:rtl/>
        </w:rPr>
        <w:t xml:space="preserve">". </w:t>
      </w:r>
    </w:p>
    <w:p w14:paraId="22EE9835" w14:textId="77777777" w:rsidR="001500BA" w:rsidRDefault="001500BA" w:rsidP="001500BA">
      <w:pPr>
        <w:pStyle w:val="a3"/>
        <w:numPr>
          <w:ilvl w:val="0"/>
          <w:numId w:val="25"/>
        </w:numPr>
        <w:spacing w:line="360" w:lineRule="auto"/>
        <w:rPr>
          <w:rFonts w:asciiTheme="minorBidi" w:hAnsiTheme="minorBidi"/>
          <w:sz w:val="24"/>
          <w:szCs w:val="24"/>
        </w:rPr>
      </w:pPr>
      <w:r>
        <w:rPr>
          <w:rFonts w:asciiTheme="minorBidi" w:hAnsiTheme="minorBidi" w:hint="cs"/>
          <w:sz w:val="24"/>
          <w:szCs w:val="24"/>
          <w:rtl/>
        </w:rPr>
        <w:t>צ</w:t>
      </w:r>
      <w:r w:rsidRPr="001500BA">
        <w:rPr>
          <w:rFonts w:asciiTheme="minorBidi" w:hAnsiTheme="minorBidi"/>
          <w:sz w:val="24"/>
          <w:szCs w:val="24"/>
          <w:rtl/>
        </w:rPr>
        <w:t xml:space="preserve">יין והצג איזו גישה חברתית-כלכלית מבטאת </w:t>
      </w:r>
      <w:proofErr w:type="spellStart"/>
      <w:r w:rsidRPr="001500BA">
        <w:rPr>
          <w:rFonts w:asciiTheme="minorBidi" w:hAnsiTheme="minorBidi"/>
          <w:sz w:val="24"/>
          <w:szCs w:val="24"/>
          <w:rtl/>
        </w:rPr>
        <w:t>התכנית</w:t>
      </w:r>
      <w:proofErr w:type="spellEnd"/>
      <w:r w:rsidRPr="001500BA">
        <w:rPr>
          <w:rFonts w:asciiTheme="minorBidi" w:hAnsiTheme="minorBidi"/>
          <w:sz w:val="24"/>
          <w:szCs w:val="24"/>
          <w:rtl/>
        </w:rPr>
        <w:t xml:space="preserve"> הכלכלית של הממשלה. הסבר כיצד גישה זו באה לידי ביטוי בקטע</w:t>
      </w:r>
      <w:r>
        <w:rPr>
          <w:rFonts w:asciiTheme="minorBidi" w:hAnsiTheme="minorBidi" w:hint="cs"/>
          <w:sz w:val="24"/>
          <w:szCs w:val="24"/>
          <w:rtl/>
        </w:rPr>
        <w:t xml:space="preserve">. </w:t>
      </w:r>
    </w:p>
    <w:p w14:paraId="5FAE7423" w14:textId="77777777" w:rsidR="001500BA" w:rsidRDefault="001500BA" w:rsidP="001500BA">
      <w:pPr>
        <w:pStyle w:val="a3"/>
        <w:numPr>
          <w:ilvl w:val="0"/>
          <w:numId w:val="25"/>
        </w:numPr>
        <w:spacing w:line="360" w:lineRule="auto"/>
        <w:rPr>
          <w:rFonts w:asciiTheme="minorBidi" w:hAnsiTheme="minorBidi"/>
          <w:sz w:val="24"/>
          <w:szCs w:val="24"/>
        </w:rPr>
      </w:pPr>
      <w:r w:rsidRPr="001500BA">
        <w:rPr>
          <w:rFonts w:asciiTheme="minorBidi" w:hAnsiTheme="minorBidi"/>
          <w:sz w:val="24"/>
          <w:szCs w:val="24"/>
          <w:rtl/>
        </w:rPr>
        <w:t>ציין והצג איזו גישה חברתית-כלכלית, סביר להניח שהייתה מקובלת בוועדת הכספים. הסבר כיצד גישה זו באה לידי ביטוי בקטע</w:t>
      </w:r>
      <w:r>
        <w:rPr>
          <w:rFonts w:asciiTheme="minorBidi" w:hAnsiTheme="minorBidi" w:hint="cs"/>
          <w:sz w:val="24"/>
          <w:szCs w:val="24"/>
          <w:rtl/>
        </w:rPr>
        <w:t xml:space="preserve">. </w:t>
      </w:r>
    </w:p>
    <w:p w14:paraId="4F15EB48" w14:textId="77777777" w:rsidR="001500BA" w:rsidRDefault="001500BA" w:rsidP="001500BA">
      <w:pPr>
        <w:pStyle w:val="a3"/>
        <w:numPr>
          <w:ilvl w:val="0"/>
          <w:numId w:val="26"/>
        </w:numPr>
        <w:spacing w:line="360" w:lineRule="auto"/>
        <w:rPr>
          <w:rFonts w:asciiTheme="minorBidi" w:hAnsiTheme="minorBidi"/>
          <w:sz w:val="24"/>
          <w:szCs w:val="24"/>
        </w:rPr>
      </w:pPr>
      <w:r w:rsidRPr="001500BA">
        <w:rPr>
          <w:rFonts w:asciiTheme="minorBidi" w:hAnsiTheme="minorBidi"/>
          <w:sz w:val="24"/>
          <w:szCs w:val="24"/>
          <w:rtl/>
        </w:rPr>
        <w:t>הגישה הסוציאל-דמוקרטית והגישה הליברלית הן שתי גישות מרכזיות הקיימות במדינות דמוקרטיות. הצג הבדל אחד בין גישות אלה, והסבר מה משותף לשתיהן</w:t>
      </w:r>
      <w:r>
        <w:rPr>
          <w:rFonts w:asciiTheme="minorBidi" w:hAnsiTheme="minorBidi" w:hint="cs"/>
          <w:sz w:val="24"/>
          <w:szCs w:val="24"/>
          <w:rtl/>
        </w:rPr>
        <w:t>.</w:t>
      </w:r>
    </w:p>
    <w:p w14:paraId="0CF1CF6A" w14:textId="77777777" w:rsidR="001500BA" w:rsidRDefault="001500BA" w:rsidP="001500BA">
      <w:pPr>
        <w:pStyle w:val="a3"/>
        <w:numPr>
          <w:ilvl w:val="0"/>
          <w:numId w:val="26"/>
        </w:numPr>
        <w:spacing w:line="360" w:lineRule="auto"/>
        <w:rPr>
          <w:rFonts w:asciiTheme="minorBidi" w:hAnsiTheme="minorBidi"/>
          <w:sz w:val="24"/>
          <w:szCs w:val="24"/>
        </w:rPr>
      </w:pPr>
      <w:r w:rsidRPr="001500BA">
        <w:rPr>
          <w:rFonts w:asciiTheme="minorBidi" w:hAnsiTheme="minorBidi"/>
          <w:sz w:val="24"/>
          <w:szCs w:val="24"/>
          <w:rtl/>
        </w:rPr>
        <w:t>כמה חברי כנסת העלו הצעה, לקבוע מתן זכויות חברתיות בחוק יסוד. כיום קיימים רק שני חוקי יסוד העוסקים בזכויות, ושניהם נותנים משקל מכריע לזכותו של הפרט להגנה על חירויותיו. חברי הכנסת טוענים שחוקי יסוד אלה חשובים מאוד, אך הם אינם מספיקים משום שאין בהם התייחסות מפורטת לזכויות שיש להעניק בתחומי העבודה, החינוך, הבריאות, הדיור והרווחה. לכן מבקשים אותם חברי הכנסת, שהמדינה תבטא את מחויבותה לרווחת תושביה, באמצעות חוק יסוד שמבטיח מעמד חוקתי לזכויות אלה</w:t>
      </w:r>
      <w:r>
        <w:rPr>
          <w:rFonts w:asciiTheme="minorBidi" w:hAnsiTheme="minorBidi" w:hint="cs"/>
          <w:sz w:val="24"/>
          <w:szCs w:val="24"/>
          <w:rtl/>
        </w:rPr>
        <w:t xml:space="preserve">. </w:t>
      </w:r>
    </w:p>
    <w:p w14:paraId="41F0A439" w14:textId="05B1B177" w:rsidR="001500BA" w:rsidRDefault="001500BA" w:rsidP="001500BA">
      <w:pPr>
        <w:pStyle w:val="a3"/>
        <w:numPr>
          <w:ilvl w:val="0"/>
          <w:numId w:val="27"/>
        </w:numPr>
        <w:spacing w:line="360" w:lineRule="auto"/>
        <w:rPr>
          <w:rFonts w:asciiTheme="minorBidi" w:hAnsiTheme="minorBidi"/>
          <w:sz w:val="24"/>
          <w:szCs w:val="24"/>
        </w:rPr>
      </w:pPr>
      <w:r w:rsidRPr="001500BA">
        <w:rPr>
          <w:rFonts w:asciiTheme="minorBidi" w:hAnsiTheme="minorBidi"/>
          <w:sz w:val="24"/>
          <w:szCs w:val="24"/>
          <w:rtl/>
        </w:rPr>
        <w:t>ציין והצג את הגישה החברתית – כלכלית, המשתקפת בהצעה של חברי הכנסת. הסבר כיצד גישה זו באה לידי ביטוי בקטע</w:t>
      </w:r>
      <w:r>
        <w:rPr>
          <w:rFonts w:asciiTheme="minorBidi" w:hAnsiTheme="minorBidi" w:hint="cs"/>
          <w:sz w:val="24"/>
          <w:szCs w:val="24"/>
          <w:rtl/>
        </w:rPr>
        <w:t xml:space="preserve">. </w:t>
      </w:r>
    </w:p>
    <w:p w14:paraId="479FBE11" w14:textId="77777777" w:rsidR="001456E3" w:rsidRDefault="001500BA" w:rsidP="001500BA">
      <w:pPr>
        <w:pStyle w:val="a3"/>
        <w:numPr>
          <w:ilvl w:val="0"/>
          <w:numId w:val="26"/>
        </w:numPr>
        <w:spacing w:line="360" w:lineRule="auto"/>
        <w:rPr>
          <w:rFonts w:asciiTheme="minorBidi" w:hAnsiTheme="minorBidi"/>
          <w:sz w:val="24"/>
          <w:szCs w:val="24"/>
        </w:rPr>
      </w:pPr>
      <w:r w:rsidRPr="001500BA">
        <w:rPr>
          <w:rFonts w:asciiTheme="minorBidi" w:hAnsiTheme="minorBidi"/>
          <w:sz w:val="24"/>
          <w:szCs w:val="24"/>
          <w:rtl/>
        </w:rPr>
        <w:t xml:space="preserve">הממשלה החליטה כי באחת מערי הארץ יוקם בית חולים חדש בבעלות פרטית. בכך ביקשה הממשלה לצמצם את מעורבות המדינה במתן שירותים רפואיים ולעודד את התחרות ואת הפעילות של גופים פרטיים במערכת הבריאות. בית החולים החדש מעניק </w:t>
      </w:r>
      <w:r w:rsidRPr="001500BA">
        <w:rPr>
          <w:rFonts w:asciiTheme="minorBidi" w:hAnsiTheme="minorBidi"/>
          <w:sz w:val="24"/>
          <w:szCs w:val="24"/>
          <w:rtl/>
        </w:rPr>
        <w:lastRenderedPageBreak/>
        <w:t>שכר גבוה ותנאי עבודה נוחים לרופאים ולאחיות שמצטרפים לצוות העובדים שלו. בשל כך עזבו רופאים ואחיות רבים את בתי החולים הממשלתיים שבערים הסמוכות והצטרפו לצוות בית החולים החדש</w:t>
      </w:r>
      <w:r w:rsidR="001456E3">
        <w:rPr>
          <w:rFonts w:asciiTheme="minorBidi" w:hAnsiTheme="minorBidi" w:hint="cs"/>
          <w:sz w:val="24"/>
          <w:szCs w:val="24"/>
          <w:rtl/>
        </w:rPr>
        <w:t xml:space="preserve">. </w:t>
      </w:r>
    </w:p>
    <w:p w14:paraId="13468AAA" w14:textId="77777777" w:rsidR="001456E3" w:rsidRDefault="001500BA" w:rsidP="001456E3">
      <w:pPr>
        <w:pStyle w:val="a3"/>
        <w:spacing w:line="360" w:lineRule="auto"/>
        <w:ind w:left="360"/>
        <w:rPr>
          <w:rFonts w:asciiTheme="minorBidi" w:hAnsiTheme="minorBidi"/>
          <w:sz w:val="24"/>
          <w:szCs w:val="24"/>
          <w:rtl/>
        </w:rPr>
      </w:pPr>
      <w:r w:rsidRPr="001500BA">
        <w:rPr>
          <w:rFonts w:asciiTheme="minorBidi" w:hAnsiTheme="minorBidi"/>
          <w:sz w:val="24"/>
          <w:szCs w:val="24"/>
          <w:rtl/>
        </w:rPr>
        <w:t>מנהל של אחד מבתי החולים הממשלתיים ביקש שהממשלה תסייע לו להתמודד עם הבעיה. לטענתו</w:t>
      </w:r>
      <w:r w:rsidR="001456E3">
        <w:rPr>
          <w:rFonts w:asciiTheme="minorBidi" w:hAnsiTheme="minorBidi" w:hint="cs"/>
          <w:sz w:val="24"/>
          <w:szCs w:val="24"/>
          <w:rtl/>
        </w:rPr>
        <w:t xml:space="preserve">, </w:t>
      </w:r>
      <w:r w:rsidRPr="001500BA">
        <w:rPr>
          <w:rFonts w:asciiTheme="minorBidi" w:hAnsiTheme="minorBidi"/>
          <w:sz w:val="24"/>
          <w:szCs w:val="24"/>
          <w:rtl/>
        </w:rPr>
        <w:t>העזיבה ההמונית של רופאים ואחיות אל בית החולים החדש מסכנת את שלומם של החולים תושבי האזור משום שהיא פוגעת ביכולת של בית החולים שבניהולו להעניק לציבור שירות רפואי ראוי</w:t>
      </w:r>
      <w:r w:rsidR="001456E3">
        <w:rPr>
          <w:rFonts w:asciiTheme="minorBidi" w:hAnsiTheme="minorBidi" w:hint="cs"/>
          <w:sz w:val="24"/>
          <w:szCs w:val="24"/>
          <w:rtl/>
        </w:rPr>
        <w:t xml:space="preserve">. </w:t>
      </w:r>
    </w:p>
    <w:p w14:paraId="0137A291" w14:textId="77777777" w:rsidR="001456E3" w:rsidRDefault="001500BA" w:rsidP="001456E3">
      <w:pPr>
        <w:pStyle w:val="a3"/>
        <w:numPr>
          <w:ilvl w:val="0"/>
          <w:numId w:val="28"/>
        </w:numPr>
        <w:spacing w:line="360" w:lineRule="auto"/>
        <w:rPr>
          <w:rFonts w:asciiTheme="minorBidi" w:hAnsiTheme="minorBidi"/>
          <w:sz w:val="24"/>
          <w:szCs w:val="24"/>
          <w:rtl/>
        </w:rPr>
      </w:pPr>
      <w:r w:rsidRPr="001500BA">
        <w:rPr>
          <w:rFonts w:asciiTheme="minorBidi" w:hAnsiTheme="minorBidi"/>
          <w:sz w:val="24"/>
          <w:szCs w:val="24"/>
          <w:rtl/>
        </w:rPr>
        <w:t>ציין את הגישה הכלכלית-חברתית שהממשלה נקטה כאשר החליטה על הקמת בית החולים הפרטי</w:t>
      </w:r>
      <w:r w:rsidR="001456E3">
        <w:rPr>
          <w:rFonts w:asciiTheme="minorBidi" w:hAnsiTheme="minorBidi" w:hint="cs"/>
          <w:sz w:val="24"/>
          <w:szCs w:val="24"/>
          <w:rtl/>
        </w:rPr>
        <w:t xml:space="preserve">. </w:t>
      </w:r>
      <w:r w:rsidRPr="001500BA">
        <w:rPr>
          <w:rFonts w:asciiTheme="minorBidi" w:hAnsiTheme="minorBidi"/>
          <w:sz w:val="24"/>
          <w:szCs w:val="24"/>
          <w:rtl/>
        </w:rPr>
        <w:t>הסבר כיצד גישה זו באה לידי ביטוי בקטע</w:t>
      </w:r>
      <w:r w:rsidR="001456E3">
        <w:rPr>
          <w:rFonts w:asciiTheme="minorBidi" w:hAnsiTheme="minorBidi" w:hint="cs"/>
          <w:sz w:val="24"/>
          <w:szCs w:val="24"/>
          <w:rtl/>
        </w:rPr>
        <w:t xml:space="preserve">. </w:t>
      </w:r>
    </w:p>
    <w:p w14:paraId="2D1BC1D7" w14:textId="06526274" w:rsidR="001500BA" w:rsidRDefault="001500BA" w:rsidP="001456E3">
      <w:pPr>
        <w:pStyle w:val="a3"/>
        <w:numPr>
          <w:ilvl w:val="0"/>
          <w:numId w:val="28"/>
        </w:numPr>
        <w:spacing w:line="360" w:lineRule="auto"/>
        <w:rPr>
          <w:rFonts w:asciiTheme="minorBidi" w:hAnsiTheme="minorBidi"/>
          <w:sz w:val="24"/>
          <w:szCs w:val="24"/>
        </w:rPr>
      </w:pPr>
      <w:r w:rsidRPr="001500BA">
        <w:rPr>
          <w:rFonts w:asciiTheme="minorBidi" w:hAnsiTheme="minorBidi"/>
          <w:sz w:val="24"/>
          <w:szCs w:val="24"/>
          <w:rtl/>
        </w:rPr>
        <w:t>ציין והצד את הזכות של החולים תושבי האזור שנפגעה לדברי מנהל בית החולים</w:t>
      </w:r>
      <w:r w:rsidR="001456E3">
        <w:rPr>
          <w:rFonts w:asciiTheme="minorBidi" w:hAnsiTheme="minorBidi" w:hint="cs"/>
          <w:sz w:val="24"/>
          <w:szCs w:val="24"/>
          <w:rtl/>
        </w:rPr>
        <w:t xml:space="preserve">. </w:t>
      </w:r>
      <w:r w:rsidRPr="001500BA">
        <w:rPr>
          <w:rFonts w:asciiTheme="minorBidi" w:hAnsiTheme="minorBidi"/>
          <w:sz w:val="24"/>
          <w:szCs w:val="24"/>
          <w:rtl/>
        </w:rPr>
        <w:t>הסבר כיצד זכות זו באה לידי ביטוי בקטע</w:t>
      </w:r>
      <w:r>
        <w:rPr>
          <w:rFonts w:asciiTheme="minorBidi" w:hAnsiTheme="minorBidi" w:hint="cs"/>
          <w:sz w:val="24"/>
          <w:szCs w:val="24"/>
          <w:rtl/>
        </w:rPr>
        <w:t xml:space="preserve">. </w:t>
      </w:r>
    </w:p>
    <w:p w14:paraId="18160072" w14:textId="77777777" w:rsidR="001456E3" w:rsidRDefault="001500BA" w:rsidP="003D70AD">
      <w:pPr>
        <w:pStyle w:val="a3"/>
        <w:numPr>
          <w:ilvl w:val="0"/>
          <w:numId w:val="26"/>
        </w:numPr>
        <w:spacing w:line="360" w:lineRule="auto"/>
        <w:rPr>
          <w:rFonts w:asciiTheme="minorBidi" w:hAnsiTheme="minorBidi"/>
          <w:sz w:val="24"/>
          <w:szCs w:val="24"/>
        </w:rPr>
      </w:pPr>
      <w:r w:rsidRPr="001456E3">
        <w:rPr>
          <w:rFonts w:asciiTheme="minorBidi" w:hAnsiTheme="minorBidi"/>
          <w:sz w:val="24"/>
          <w:szCs w:val="24"/>
          <w:rtl/>
        </w:rPr>
        <w:t>נשיא צרפת ביקש ליישם כמה רפורמות כלכליות במדינה. אחת מהן היא להעביר חברות ממשלתיות</w:t>
      </w:r>
      <w:r w:rsidR="001456E3" w:rsidRPr="001456E3">
        <w:rPr>
          <w:rFonts w:asciiTheme="minorBidi" w:hAnsiTheme="minorBidi" w:hint="cs"/>
          <w:sz w:val="24"/>
          <w:szCs w:val="24"/>
          <w:rtl/>
        </w:rPr>
        <w:t xml:space="preserve">, </w:t>
      </w:r>
      <w:r w:rsidRPr="001456E3">
        <w:rPr>
          <w:rFonts w:asciiTheme="minorBidi" w:hAnsiTheme="minorBidi"/>
          <w:sz w:val="24"/>
          <w:szCs w:val="24"/>
          <w:rtl/>
        </w:rPr>
        <w:t>ובהן את חברת הרכבת הלאומית, לבעלותן של כמה חברות פרטיות כדי לעודד תחרות. רפורמה נוספת היא להפחית את המס שבעלי ההון צריכים לשלם, וזאת כדי לעודד אותם להשקיע במדינה</w:t>
      </w:r>
      <w:r w:rsidR="001456E3" w:rsidRPr="001456E3">
        <w:rPr>
          <w:rFonts w:asciiTheme="minorBidi" w:hAnsiTheme="minorBidi" w:hint="cs"/>
          <w:sz w:val="24"/>
          <w:szCs w:val="24"/>
          <w:rtl/>
        </w:rPr>
        <w:t xml:space="preserve">. </w:t>
      </w:r>
    </w:p>
    <w:p w14:paraId="10A87FBE" w14:textId="77777777" w:rsidR="001456E3" w:rsidRDefault="001500BA" w:rsidP="001456E3">
      <w:pPr>
        <w:pStyle w:val="a3"/>
        <w:spacing w:line="360" w:lineRule="auto"/>
        <w:ind w:left="360"/>
        <w:rPr>
          <w:rFonts w:asciiTheme="minorBidi" w:hAnsiTheme="minorBidi"/>
          <w:sz w:val="24"/>
          <w:szCs w:val="24"/>
          <w:rtl/>
        </w:rPr>
      </w:pPr>
      <w:r w:rsidRPr="001456E3">
        <w:rPr>
          <w:rFonts w:asciiTheme="minorBidi" w:hAnsiTheme="minorBidi"/>
          <w:sz w:val="24"/>
          <w:szCs w:val="24"/>
          <w:rtl/>
        </w:rPr>
        <w:t>כדי למחות על מדיניות זו, יצאו רבבות אזרחים להפגנות ברחבי צרפת. המפגינים צעדו ברחובות מרכזיים, חסמו כבישים חשובים ומנעו מכלי תחבורה את האפשרות לנסוע. משטרת צרפת נאלצה לפעול לפיזור ההפגנות, עצרה מפגינים רבים והבהירה שלא תאפשר חסימת כבישים, משום שחסימת הכבישים פוגעת באופן ישיר בשגרת יומם של אלפי נוסעים</w:t>
      </w:r>
      <w:r w:rsidR="001456E3">
        <w:rPr>
          <w:rFonts w:asciiTheme="minorBidi" w:hAnsiTheme="minorBidi" w:hint="cs"/>
          <w:sz w:val="24"/>
          <w:szCs w:val="24"/>
          <w:rtl/>
        </w:rPr>
        <w:t xml:space="preserve">. </w:t>
      </w:r>
    </w:p>
    <w:p w14:paraId="222D0873" w14:textId="77777777" w:rsidR="001456E3" w:rsidRDefault="001500BA" w:rsidP="001456E3">
      <w:pPr>
        <w:pStyle w:val="a3"/>
        <w:numPr>
          <w:ilvl w:val="0"/>
          <w:numId w:val="29"/>
        </w:numPr>
        <w:spacing w:line="360" w:lineRule="auto"/>
        <w:rPr>
          <w:rFonts w:asciiTheme="minorBidi" w:hAnsiTheme="minorBidi"/>
          <w:sz w:val="24"/>
          <w:szCs w:val="24"/>
          <w:rtl/>
        </w:rPr>
      </w:pPr>
      <w:r w:rsidRPr="001456E3">
        <w:rPr>
          <w:rFonts w:asciiTheme="minorBidi" w:hAnsiTheme="minorBidi"/>
          <w:sz w:val="24"/>
          <w:szCs w:val="24"/>
          <w:rtl/>
        </w:rPr>
        <w:t>ציין והצג את הגישה החברתית כלכלית שבאה לידי ביטוי ברפורמות הכלכליות שביקש נשיא צרפת ליישם. הסבר כיצד גישה חברתית-כלכלית זו באה לידי ביטוי בקטע</w:t>
      </w:r>
      <w:r w:rsidR="001456E3">
        <w:rPr>
          <w:rFonts w:asciiTheme="minorBidi" w:hAnsiTheme="minorBidi" w:hint="cs"/>
          <w:sz w:val="24"/>
          <w:szCs w:val="24"/>
          <w:rtl/>
        </w:rPr>
        <w:t xml:space="preserve">. </w:t>
      </w:r>
    </w:p>
    <w:p w14:paraId="70C1A7CF" w14:textId="336E1BCB" w:rsidR="001456E3" w:rsidRDefault="001500BA" w:rsidP="001456E3">
      <w:pPr>
        <w:pStyle w:val="a3"/>
        <w:numPr>
          <w:ilvl w:val="0"/>
          <w:numId w:val="29"/>
        </w:numPr>
        <w:spacing w:line="360" w:lineRule="auto"/>
        <w:rPr>
          <w:rFonts w:asciiTheme="minorBidi" w:hAnsiTheme="minorBidi"/>
          <w:sz w:val="24"/>
          <w:szCs w:val="24"/>
        </w:rPr>
      </w:pPr>
      <w:r w:rsidRPr="001456E3">
        <w:rPr>
          <w:rFonts w:asciiTheme="minorBidi" w:hAnsiTheme="minorBidi"/>
          <w:sz w:val="24"/>
          <w:szCs w:val="24"/>
          <w:rtl/>
        </w:rPr>
        <w:t>ציין והצג את הזכות של הנוסעים שעליה ביקשה המשטרה להגן בפיזור ההפגנה. הסבר כיצד זכות זו באה לידי ביטוי בקטע</w:t>
      </w:r>
      <w:r w:rsidRPr="001456E3">
        <w:rPr>
          <w:rFonts w:asciiTheme="minorBidi" w:hAnsiTheme="minorBidi"/>
          <w:sz w:val="24"/>
          <w:szCs w:val="24"/>
        </w:rPr>
        <w:t>.</w:t>
      </w:r>
    </w:p>
    <w:p w14:paraId="4D33CA75" w14:textId="77777777" w:rsidR="001456E3" w:rsidRDefault="001456E3" w:rsidP="003D70AD">
      <w:pPr>
        <w:pStyle w:val="a3"/>
        <w:numPr>
          <w:ilvl w:val="0"/>
          <w:numId w:val="26"/>
        </w:numPr>
        <w:spacing w:line="360" w:lineRule="auto"/>
        <w:rPr>
          <w:rFonts w:asciiTheme="minorBidi" w:hAnsiTheme="minorBidi"/>
          <w:sz w:val="24"/>
          <w:szCs w:val="24"/>
        </w:rPr>
      </w:pPr>
      <w:r w:rsidRPr="001456E3">
        <w:rPr>
          <w:rFonts w:asciiTheme="minorBidi" w:hAnsiTheme="minorBidi" w:hint="cs"/>
          <w:sz w:val="24"/>
          <w:szCs w:val="24"/>
          <w:rtl/>
        </w:rPr>
        <w:t>מ</w:t>
      </w:r>
      <w:r w:rsidRPr="001456E3">
        <w:rPr>
          <w:rFonts w:asciiTheme="minorBidi" w:hAnsiTheme="minorBidi"/>
          <w:sz w:val="24"/>
          <w:szCs w:val="24"/>
          <w:rtl/>
        </w:rPr>
        <w:t>משלת ישראל חתמה על הסכם תעופה בין-לאומי חדש, שנועד לצמצם את מעורבות הממשלה בתחום התעופה, ולאפשר לחברות תעופה זרות להתמודד מול חברות התעופה הישראליות על מחירי הטיסות ועל יעדיהן. בעקבות הסכם זה תיתכן הוזלת מחירים של כרסיסי הטיסה, והגדלת מספר התיירים המגיעים לישראל</w:t>
      </w:r>
      <w:r>
        <w:rPr>
          <w:rFonts w:asciiTheme="minorBidi" w:hAnsiTheme="minorBidi" w:hint="cs"/>
          <w:sz w:val="24"/>
          <w:szCs w:val="24"/>
          <w:rtl/>
        </w:rPr>
        <w:t xml:space="preserve">. </w:t>
      </w:r>
    </w:p>
    <w:p w14:paraId="7D03148D" w14:textId="77777777" w:rsidR="001456E3" w:rsidRDefault="001456E3" w:rsidP="001456E3">
      <w:pPr>
        <w:pStyle w:val="a3"/>
        <w:spacing w:line="360" w:lineRule="auto"/>
        <w:ind w:left="360"/>
        <w:rPr>
          <w:rFonts w:asciiTheme="minorBidi" w:hAnsiTheme="minorBidi"/>
          <w:sz w:val="24"/>
          <w:szCs w:val="24"/>
          <w:rtl/>
        </w:rPr>
      </w:pPr>
      <w:r w:rsidRPr="001456E3">
        <w:rPr>
          <w:rFonts w:asciiTheme="minorBidi" w:hAnsiTheme="minorBidi"/>
          <w:sz w:val="24"/>
          <w:szCs w:val="24"/>
          <w:rtl/>
        </w:rPr>
        <w:t>נציגים של חברות התעופה הישראליות הביעו התנגדות להסכם. לטענתם חלק ניכר מן המחיר של כרטיסי הטיסה נובע מן העלות של שירותי האבטחה והשמירה שהן מעניקות לנוסעים, ולפי הסכם התעופה החדש הן ייאלצו לצמצם את מתן השירותים האלה, ובכך לפגוע בנוסעים</w:t>
      </w:r>
      <w:r>
        <w:rPr>
          <w:rFonts w:asciiTheme="minorBidi" w:hAnsiTheme="minorBidi" w:hint="cs"/>
          <w:sz w:val="24"/>
          <w:szCs w:val="24"/>
          <w:rtl/>
        </w:rPr>
        <w:t xml:space="preserve">. </w:t>
      </w:r>
    </w:p>
    <w:p w14:paraId="0F451AAC" w14:textId="77777777" w:rsidR="001456E3" w:rsidRDefault="001456E3" w:rsidP="001456E3">
      <w:pPr>
        <w:pStyle w:val="a3"/>
        <w:numPr>
          <w:ilvl w:val="0"/>
          <w:numId w:val="30"/>
        </w:numPr>
        <w:spacing w:line="360" w:lineRule="auto"/>
        <w:rPr>
          <w:rFonts w:asciiTheme="minorBidi" w:hAnsiTheme="minorBidi"/>
          <w:sz w:val="24"/>
          <w:szCs w:val="24"/>
          <w:rtl/>
        </w:rPr>
      </w:pPr>
      <w:r w:rsidRPr="001456E3">
        <w:rPr>
          <w:rFonts w:asciiTheme="minorBidi" w:hAnsiTheme="minorBidi"/>
          <w:sz w:val="24"/>
          <w:szCs w:val="24"/>
          <w:rtl/>
        </w:rPr>
        <w:lastRenderedPageBreak/>
        <w:t xml:space="preserve">ציין והצג את הגישה </w:t>
      </w:r>
      <w:proofErr w:type="spellStart"/>
      <w:r w:rsidRPr="001456E3">
        <w:rPr>
          <w:rFonts w:asciiTheme="minorBidi" w:hAnsiTheme="minorBidi"/>
          <w:sz w:val="24"/>
          <w:szCs w:val="24"/>
          <w:rtl/>
        </w:rPr>
        <w:t>החברתית־כלכלית</w:t>
      </w:r>
      <w:proofErr w:type="spellEnd"/>
      <w:r w:rsidRPr="001456E3">
        <w:rPr>
          <w:rFonts w:asciiTheme="minorBidi" w:hAnsiTheme="minorBidi"/>
          <w:sz w:val="24"/>
          <w:szCs w:val="24"/>
          <w:rtl/>
        </w:rPr>
        <w:t xml:space="preserve"> </w:t>
      </w:r>
      <w:r>
        <w:rPr>
          <w:rFonts w:asciiTheme="minorBidi" w:hAnsiTheme="minorBidi" w:hint="cs"/>
          <w:sz w:val="24"/>
          <w:szCs w:val="24"/>
          <w:rtl/>
        </w:rPr>
        <w:t>(</w:t>
      </w:r>
      <w:proofErr w:type="spellStart"/>
      <w:r w:rsidRPr="001456E3">
        <w:rPr>
          <w:rFonts w:asciiTheme="minorBidi" w:hAnsiTheme="minorBidi"/>
          <w:sz w:val="24"/>
          <w:szCs w:val="24"/>
          <w:rtl/>
        </w:rPr>
        <w:t>סוציאל־דמוקרטית</w:t>
      </w:r>
      <w:proofErr w:type="spellEnd"/>
      <w:r w:rsidRPr="001456E3">
        <w:rPr>
          <w:rFonts w:asciiTheme="minorBidi" w:hAnsiTheme="minorBidi"/>
          <w:sz w:val="24"/>
          <w:szCs w:val="24"/>
          <w:rtl/>
        </w:rPr>
        <w:t xml:space="preserve"> או ליברלית</w:t>
      </w:r>
      <w:r>
        <w:rPr>
          <w:rFonts w:asciiTheme="minorBidi" w:hAnsiTheme="minorBidi" w:hint="cs"/>
          <w:sz w:val="24"/>
          <w:szCs w:val="24"/>
          <w:rtl/>
        </w:rPr>
        <w:t>)</w:t>
      </w:r>
      <w:r w:rsidRPr="001456E3">
        <w:rPr>
          <w:rFonts w:asciiTheme="minorBidi" w:hAnsiTheme="minorBidi"/>
          <w:sz w:val="24"/>
          <w:szCs w:val="24"/>
          <w:rtl/>
        </w:rPr>
        <w:t xml:space="preserve"> שבאה לידי ביטוי בהסכם שחתמה הממשלה</w:t>
      </w:r>
      <w:r>
        <w:rPr>
          <w:rFonts w:asciiTheme="minorBidi" w:hAnsiTheme="minorBidi" w:hint="cs"/>
          <w:sz w:val="24"/>
          <w:szCs w:val="24"/>
          <w:rtl/>
        </w:rPr>
        <w:t xml:space="preserve">. </w:t>
      </w:r>
    </w:p>
    <w:p w14:paraId="605A21A0" w14:textId="77777777" w:rsidR="001456E3" w:rsidRDefault="001456E3" w:rsidP="001456E3">
      <w:pPr>
        <w:pStyle w:val="a3"/>
        <w:spacing w:line="360" w:lineRule="auto"/>
        <w:ind w:left="1080"/>
        <w:rPr>
          <w:rFonts w:asciiTheme="minorBidi" w:hAnsiTheme="minorBidi"/>
          <w:sz w:val="24"/>
          <w:szCs w:val="24"/>
          <w:rtl/>
        </w:rPr>
      </w:pPr>
      <w:r w:rsidRPr="001456E3">
        <w:rPr>
          <w:rFonts w:asciiTheme="minorBidi" w:hAnsiTheme="minorBidi"/>
          <w:sz w:val="24"/>
          <w:szCs w:val="24"/>
          <w:rtl/>
        </w:rPr>
        <w:t>הסבר כיצד גישה זו באה לידי ביטוי בקטע</w:t>
      </w:r>
      <w:r>
        <w:rPr>
          <w:rFonts w:asciiTheme="minorBidi" w:hAnsiTheme="minorBidi" w:hint="cs"/>
          <w:sz w:val="24"/>
          <w:szCs w:val="24"/>
          <w:rtl/>
        </w:rPr>
        <w:t xml:space="preserve">. </w:t>
      </w:r>
    </w:p>
    <w:p w14:paraId="04125604" w14:textId="77777777" w:rsidR="001456E3" w:rsidRDefault="001456E3" w:rsidP="001456E3">
      <w:pPr>
        <w:pStyle w:val="a3"/>
        <w:numPr>
          <w:ilvl w:val="0"/>
          <w:numId w:val="30"/>
        </w:numPr>
        <w:spacing w:line="360" w:lineRule="auto"/>
        <w:rPr>
          <w:rFonts w:asciiTheme="minorBidi" w:hAnsiTheme="minorBidi"/>
          <w:sz w:val="24"/>
          <w:szCs w:val="24"/>
          <w:rtl/>
        </w:rPr>
      </w:pPr>
      <w:r w:rsidRPr="001456E3">
        <w:rPr>
          <w:rFonts w:asciiTheme="minorBidi" w:hAnsiTheme="minorBidi"/>
          <w:sz w:val="24"/>
          <w:szCs w:val="24"/>
          <w:rtl/>
        </w:rPr>
        <w:t>ציין והצג את הזכות של הנוסעים שעלולה להיפגע, לטענת הנציגים של חברות התעופה הישראליות. הסבר כיצד זכות זו באה לידי ביטוי בקטע</w:t>
      </w:r>
      <w:r>
        <w:rPr>
          <w:rFonts w:asciiTheme="minorBidi" w:hAnsiTheme="minorBidi" w:hint="cs"/>
          <w:sz w:val="24"/>
          <w:szCs w:val="24"/>
          <w:rtl/>
        </w:rPr>
        <w:t xml:space="preserve">. </w:t>
      </w:r>
    </w:p>
    <w:p w14:paraId="78FEF47A" w14:textId="77777777" w:rsidR="001456E3" w:rsidRDefault="001456E3" w:rsidP="001456E3">
      <w:pPr>
        <w:pStyle w:val="a3"/>
        <w:numPr>
          <w:ilvl w:val="0"/>
          <w:numId w:val="26"/>
        </w:numPr>
        <w:spacing w:line="360" w:lineRule="auto"/>
        <w:rPr>
          <w:rFonts w:asciiTheme="minorBidi" w:hAnsiTheme="minorBidi"/>
          <w:sz w:val="24"/>
          <w:szCs w:val="24"/>
        </w:rPr>
      </w:pPr>
      <w:r w:rsidRPr="001456E3">
        <w:rPr>
          <w:rFonts w:asciiTheme="minorBidi" w:hAnsiTheme="minorBidi"/>
          <w:sz w:val="24"/>
          <w:szCs w:val="24"/>
          <w:rtl/>
        </w:rPr>
        <w:t>משרד הבריאות גיבש תכנית הבראה למערכת הבריאות שמטרתה לשפר את השירותים הרפואיים בבתי החולים הציבוריים. לשם כך העבירה המדינה לבתי החולים הציבוריים סכומי כסף גדולים. הכספים הועברו לבתי החולים בתנאי שיתאפשר לכל חולה לקבל אצל רופאים מומחים טיפול במימון ממשלתי</w:t>
      </w:r>
      <w:r w:rsidRPr="001456E3">
        <w:rPr>
          <w:rFonts w:asciiTheme="minorBidi" w:hAnsiTheme="minorBidi"/>
          <w:sz w:val="24"/>
          <w:szCs w:val="24"/>
        </w:rPr>
        <w:t xml:space="preserve">, </w:t>
      </w:r>
      <w:r w:rsidRPr="001456E3">
        <w:rPr>
          <w:rFonts w:asciiTheme="minorBidi" w:hAnsiTheme="minorBidi"/>
          <w:sz w:val="24"/>
          <w:szCs w:val="24"/>
          <w:rtl/>
        </w:rPr>
        <w:t>בלי קשר למצב הכלכלי של החולה</w:t>
      </w:r>
      <w:r>
        <w:rPr>
          <w:rFonts w:asciiTheme="minorBidi" w:hAnsiTheme="minorBidi" w:hint="cs"/>
          <w:sz w:val="24"/>
          <w:szCs w:val="24"/>
          <w:rtl/>
        </w:rPr>
        <w:t xml:space="preserve">. </w:t>
      </w:r>
    </w:p>
    <w:p w14:paraId="510F2819" w14:textId="3856E794" w:rsidR="001456E3" w:rsidRPr="001456E3" w:rsidRDefault="001456E3" w:rsidP="001456E3">
      <w:pPr>
        <w:pStyle w:val="a3"/>
        <w:numPr>
          <w:ilvl w:val="0"/>
          <w:numId w:val="31"/>
        </w:numPr>
        <w:spacing w:line="360" w:lineRule="auto"/>
        <w:rPr>
          <w:rFonts w:asciiTheme="minorBidi" w:hAnsiTheme="minorBidi"/>
          <w:sz w:val="24"/>
          <w:szCs w:val="24"/>
        </w:rPr>
      </w:pPr>
      <w:r w:rsidRPr="001456E3">
        <w:rPr>
          <w:rFonts w:asciiTheme="minorBidi" w:hAnsiTheme="minorBidi"/>
          <w:sz w:val="24"/>
          <w:szCs w:val="24"/>
          <w:rtl/>
        </w:rPr>
        <w:t xml:space="preserve">ציין והצג את הגישה החברתית-כלכלית שבאה לידי ביטוי </w:t>
      </w:r>
      <w:proofErr w:type="spellStart"/>
      <w:r w:rsidRPr="001456E3">
        <w:rPr>
          <w:rFonts w:asciiTheme="minorBidi" w:hAnsiTheme="minorBidi"/>
          <w:sz w:val="24"/>
          <w:szCs w:val="24"/>
          <w:rtl/>
        </w:rPr>
        <w:t>בתכנית</w:t>
      </w:r>
      <w:proofErr w:type="spellEnd"/>
      <w:r w:rsidRPr="001456E3">
        <w:rPr>
          <w:rFonts w:asciiTheme="minorBidi" w:hAnsiTheme="minorBidi"/>
          <w:sz w:val="24"/>
          <w:szCs w:val="24"/>
          <w:rtl/>
        </w:rPr>
        <w:t xml:space="preserve"> ההבראה של משרד הבריאות</w:t>
      </w:r>
      <w:r w:rsidRPr="001456E3">
        <w:rPr>
          <w:rFonts w:asciiTheme="minorBidi" w:hAnsiTheme="minorBidi"/>
          <w:sz w:val="24"/>
          <w:szCs w:val="24"/>
        </w:rPr>
        <w:t xml:space="preserve">. </w:t>
      </w:r>
      <w:r w:rsidRPr="001456E3">
        <w:rPr>
          <w:rFonts w:asciiTheme="minorBidi" w:hAnsiTheme="minorBidi"/>
          <w:sz w:val="24"/>
          <w:szCs w:val="24"/>
          <w:rtl/>
        </w:rPr>
        <w:t>הסב</w:t>
      </w:r>
      <w:bookmarkStart w:id="0" w:name="_GoBack"/>
      <w:bookmarkEnd w:id="0"/>
      <w:r w:rsidRPr="001456E3">
        <w:rPr>
          <w:rFonts w:asciiTheme="minorBidi" w:hAnsiTheme="minorBidi"/>
          <w:sz w:val="24"/>
          <w:szCs w:val="24"/>
          <w:rtl/>
        </w:rPr>
        <w:t>ר כיצד גישה זו באה לידי ביטוי בקטע</w:t>
      </w:r>
      <w:r w:rsidRPr="001456E3">
        <w:rPr>
          <w:rFonts w:asciiTheme="minorBidi" w:hAnsiTheme="minorBidi"/>
          <w:sz w:val="24"/>
          <w:szCs w:val="24"/>
        </w:rPr>
        <w:t>.</w:t>
      </w:r>
    </w:p>
    <w:sectPr w:rsidR="001456E3" w:rsidRPr="001456E3"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1C9D"/>
    <w:multiLevelType w:val="hybridMultilevel"/>
    <w:tmpl w:val="98C8B10A"/>
    <w:lvl w:ilvl="0" w:tplc="3A3459EE">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F6A"/>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823FD"/>
    <w:multiLevelType w:val="hybridMultilevel"/>
    <w:tmpl w:val="2F6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E566B"/>
    <w:multiLevelType w:val="hybridMultilevel"/>
    <w:tmpl w:val="2200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42369"/>
    <w:multiLevelType w:val="hybridMultilevel"/>
    <w:tmpl w:val="E25C780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3375BA"/>
    <w:multiLevelType w:val="hybridMultilevel"/>
    <w:tmpl w:val="5A0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617B4"/>
    <w:multiLevelType w:val="hybridMultilevel"/>
    <w:tmpl w:val="5AE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800391"/>
    <w:multiLevelType w:val="hybridMultilevel"/>
    <w:tmpl w:val="0F56C52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A96A60"/>
    <w:multiLevelType w:val="hybridMultilevel"/>
    <w:tmpl w:val="76028C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0"/>
  </w:num>
  <w:num w:numId="4">
    <w:abstractNumId w:val="21"/>
  </w:num>
  <w:num w:numId="5">
    <w:abstractNumId w:val="5"/>
  </w:num>
  <w:num w:numId="6">
    <w:abstractNumId w:val="6"/>
  </w:num>
  <w:num w:numId="7">
    <w:abstractNumId w:val="0"/>
  </w:num>
  <w:num w:numId="8">
    <w:abstractNumId w:val="9"/>
  </w:num>
  <w:num w:numId="9">
    <w:abstractNumId w:val="11"/>
  </w:num>
  <w:num w:numId="10">
    <w:abstractNumId w:val="16"/>
  </w:num>
  <w:num w:numId="11">
    <w:abstractNumId w:val="24"/>
  </w:num>
  <w:num w:numId="12">
    <w:abstractNumId w:val="28"/>
  </w:num>
  <w:num w:numId="13">
    <w:abstractNumId w:val="26"/>
  </w:num>
  <w:num w:numId="14">
    <w:abstractNumId w:val="12"/>
  </w:num>
  <w:num w:numId="15">
    <w:abstractNumId w:val="4"/>
  </w:num>
  <w:num w:numId="16">
    <w:abstractNumId w:val="22"/>
  </w:num>
  <w:num w:numId="17">
    <w:abstractNumId w:val="3"/>
  </w:num>
  <w:num w:numId="18">
    <w:abstractNumId w:val="10"/>
  </w:num>
  <w:num w:numId="19">
    <w:abstractNumId w:val="2"/>
  </w:num>
  <w:num w:numId="20">
    <w:abstractNumId w:val="17"/>
  </w:num>
  <w:num w:numId="21">
    <w:abstractNumId w:val="15"/>
  </w:num>
  <w:num w:numId="22">
    <w:abstractNumId w:val="29"/>
  </w:num>
  <w:num w:numId="23">
    <w:abstractNumId w:val="20"/>
  </w:num>
  <w:num w:numId="24">
    <w:abstractNumId w:val="23"/>
  </w:num>
  <w:num w:numId="25">
    <w:abstractNumId w:val="8"/>
  </w:num>
  <w:num w:numId="26">
    <w:abstractNumId w:val="1"/>
  </w:num>
  <w:num w:numId="27">
    <w:abstractNumId w:val="14"/>
  </w:num>
  <w:num w:numId="28">
    <w:abstractNumId w:val="25"/>
  </w:num>
  <w:num w:numId="29">
    <w:abstractNumId w:val="27"/>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051A5"/>
    <w:rsid w:val="001456E3"/>
    <w:rsid w:val="001500BA"/>
    <w:rsid w:val="001653B3"/>
    <w:rsid w:val="002459DA"/>
    <w:rsid w:val="0029360D"/>
    <w:rsid w:val="003E6E0E"/>
    <w:rsid w:val="004239E9"/>
    <w:rsid w:val="00457F0F"/>
    <w:rsid w:val="0047652F"/>
    <w:rsid w:val="0048796F"/>
    <w:rsid w:val="004B0205"/>
    <w:rsid w:val="00562992"/>
    <w:rsid w:val="00667828"/>
    <w:rsid w:val="006773A4"/>
    <w:rsid w:val="0078181A"/>
    <w:rsid w:val="00793ADC"/>
    <w:rsid w:val="0079404E"/>
    <w:rsid w:val="00953BFD"/>
    <w:rsid w:val="009B7F41"/>
    <w:rsid w:val="00AC189E"/>
    <w:rsid w:val="00BE26D5"/>
    <w:rsid w:val="00C0574F"/>
    <w:rsid w:val="00C82679"/>
    <w:rsid w:val="00D30322"/>
    <w:rsid w:val="00D60A86"/>
    <w:rsid w:val="00DC568C"/>
    <w:rsid w:val="00E60BCD"/>
    <w:rsid w:val="00E752EC"/>
    <w:rsid w:val="00FB01F5"/>
    <w:rsid w:val="00FC2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5467</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3</cp:revision>
  <dcterms:created xsi:type="dcterms:W3CDTF">2019-09-04T14:37:00Z</dcterms:created>
  <dcterms:modified xsi:type="dcterms:W3CDTF">2019-09-04T14:53:00Z</dcterms:modified>
</cp:coreProperties>
</file>