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5" w:rsidRPr="00907B55" w:rsidRDefault="00907B55" w:rsidP="00907B55">
      <w:r w:rsidRPr="00907B55">
        <w:rPr>
          <w:b/>
          <w:bCs/>
          <w:rtl/>
        </w:rPr>
        <w:t>כללים לרישום ביבליוגרפי (אזכור מקורות מידע)</w:t>
      </w:r>
      <w:r w:rsidRPr="00907B55">
        <w:rPr>
          <w:b/>
          <w:bCs/>
          <w:u w:val="single"/>
          <w:rtl/>
        </w:rPr>
        <w:t>לפי </w:t>
      </w:r>
      <w:r w:rsidRPr="00907B55">
        <w:rPr>
          <w:b/>
          <w:bCs/>
          <w:u w:val="single"/>
        </w:rPr>
        <w:t>APA</w:t>
      </w:r>
      <w:r w:rsidRPr="00907B55">
        <w:rPr>
          <w:b/>
          <w:bCs/>
          <w:u w:val="single"/>
          <w:rtl/>
        </w:rPr>
        <w:t> </w:t>
      </w:r>
      <w:r w:rsidRPr="00907B55">
        <w:rPr>
          <w:b/>
          <w:bCs/>
          <w:u w:val="single"/>
          <w:rtl/>
        </w:rPr>
        <w:br/>
      </w:r>
      <w:r w:rsidRPr="00907B55">
        <w:rPr>
          <w:b/>
          <w:bCs/>
        </w:rPr>
        <w:t>American Psychological Association) </w:t>
      </w:r>
      <w:r w:rsidRPr="00907B55">
        <w:rPr>
          <w:b/>
          <w:bCs/>
          <w:rtl/>
        </w:rPr>
        <w:t>)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br/>
        <w:t xml:space="preserve">ציטוט ביבליוגרפי מפנה את הקורא למקור ממנו נלקח פריט המידע. הציטוט מכיל פרטים כמו: שם המחבר, כותר, מקום הפרסום, שם מוציא לאור, תאריך </w:t>
      </w:r>
      <w:proofErr w:type="spellStart"/>
      <w:r w:rsidRPr="00907B55">
        <w:rPr>
          <w:rtl/>
        </w:rPr>
        <w:t>הפרסום.יש</w:t>
      </w:r>
      <w:proofErr w:type="spellEnd"/>
      <w:r w:rsidRPr="00907B55">
        <w:rPr>
          <w:rtl/>
        </w:rPr>
        <w:t xml:space="preserve"> הבדל באם הציטוט ניתן מספרים, אתרי אינטרנט, מאמרים</w:t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u w:val="single"/>
          <w:rtl/>
        </w:rPr>
        <w:br/>
        <w:t>רשימה ביבליוגרפית - בסוף העבודה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>רשימת המקורות מופיעה מיד לאחר סיכום העבודה.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>המקורות נרשמים תמיד על פי סדר אותיות שם משפחה של המחבר, הינו רישום שוטף א"ב..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>רושמים תחילה את המקורות בעברית ולאחר מכן מתחילים את רישום המקורות בלועזית.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>כאשר מספר המקורות רב נהוג לחלק לסוגים כגון: אנציקלופדיות, ספרים, מאמרים, עיתונות וכד'.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>בכתיבה שימו לב הן לסדר הכתיבה והן לסימני הפיסוק.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>שם הספר נרשם באותיות מוטות.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>שנת הפרסום מופיעה מיד לאחר שם המחבר/ים.</w:t>
      </w:r>
    </w:p>
    <w:p w:rsidR="00907B55" w:rsidRPr="00907B55" w:rsidRDefault="00907B55" w:rsidP="00907B55">
      <w:pPr>
        <w:numPr>
          <w:ilvl w:val="0"/>
          <w:numId w:val="1"/>
        </w:numPr>
        <w:rPr>
          <w:rtl/>
        </w:rPr>
      </w:pPr>
      <w:r w:rsidRPr="00907B55">
        <w:rPr>
          <w:rtl/>
        </w:rPr>
        <w:t xml:space="preserve">רושמים את שם המשפחה המלא ושמות פרטים מציינים את האות </w:t>
      </w:r>
      <w:proofErr w:type="spellStart"/>
      <w:r w:rsidRPr="00907B55">
        <w:rPr>
          <w:rtl/>
        </w:rPr>
        <w:t>הראשונה.כל</w:t>
      </w:r>
      <w:proofErr w:type="spellEnd"/>
      <w:r w:rsidRPr="00907B55">
        <w:rPr>
          <w:rtl/>
        </w:rPr>
        <w:t xml:space="preserve"> אות מפרידים בנקודה.</w:t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rtl/>
        </w:rPr>
        <w:t>ספרים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א</w:t>
      </w:r>
      <w:bookmarkStart w:id="0" w:name="ספר"/>
      <w:r w:rsidRPr="00907B55">
        <w:rPr>
          <w:rtl/>
        </w:rPr>
        <w:t>. </w:t>
      </w:r>
      <w:bookmarkStart w:id="1" w:name="מקורות"/>
      <w:bookmarkEnd w:id="0"/>
      <w:r w:rsidRPr="00907B55">
        <w:rPr>
          <w:i/>
          <w:iCs/>
          <w:rtl/>
        </w:rPr>
        <w:t>מחבר יחיד</w:t>
      </w:r>
      <w:bookmarkEnd w:id="1"/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משפחה, שם פרטי. (שנת ההוצאה) .</w:t>
      </w:r>
      <w:r w:rsidRPr="00907B55">
        <w:rPr>
          <w:i/>
          <w:iCs/>
          <w:rtl/>
        </w:rPr>
        <w:t>שם הספר</w:t>
      </w:r>
      <w:r w:rsidRPr="00907B55">
        <w:rPr>
          <w:rFonts w:hint="cs"/>
        </w:rPr>
        <w:t> </w:t>
      </w:r>
      <w:r w:rsidRPr="00907B55">
        <w:rPr>
          <w:rtl/>
        </w:rPr>
        <w:t>. מקום ההוצאה: שם ההוצאה.</w:t>
      </w:r>
    </w:p>
    <w:p w:rsidR="00907B55" w:rsidRPr="00907B55" w:rsidRDefault="00907B55" w:rsidP="00907B55">
      <w:pPr>
        <w:numPr>
          <w:ilvl w:val="0"/>
          <w:numId w:val="2"/>
        </w:numPr>
        <w:rPr>
          <w:rtl/>
        </w:rPr>
      </w:pPr>
      <w:r w:rsidRPr="00907B55">
        <w:rPr>
          <w:rtl/>
        </w:rPr>
        <w:t>גורן, ד. (1993). </w:t>
      </w:r>
      <w:r w:rsidRPr="00907B55">
        <w:rPr>
          <w:i/>
          <w:iCs/>
          <w:rtl/>
        </w:rPr>
        <w:t>תקשורת ומציאות</w:t>
      </w:r>
      <w:r w:rsidRPr="00907B55">
        <w:rPr>
          <w:rtl/>
        </w:rPr>
        <w:t>. ירושלים: כתר.</w:t>
      </w:r>
    </w:p>
    <w:p w:rsidR="00907B55" w:rsidRPr="00907B55" w:rsidRDefault="00907B55" w:rsidP="00907B55">
      <w:pPr>
        <w:numPr>
          <w:ilvl w:val="0"/>
          <w:numId w:val="2"/>
        </w:numPr>
        <w:rPr>
          <w:rtl/>
        </w:rPr>
      </w:pPr>
      <w:r w:rsidRPr="00907B55">
        <w:t>Highmore, B. (2001). </w:t>
      </w:r>
      <w:r w:rsidRPr="00907B55">
        <w:rPr>
          <w:i/>
          <w:iCs/>
        </w:rPr>
        <w:t>Everyday life and cultural theory</w:t>
      </w:r>
      <w:r w:rsidRPr="00907B55">
        <w:t>. New York:  Routledge.</w:t>
      </w:r>
    </w:p>
    <w:p w:rsidR="00907B55" w:rsidRPr="00907B55" w:rsidRDefault="00907B55" w:rsidP="00907B55">
      <w:r w:rsidRPr="00907B55">
        <w:rPr>
          <w:b/>
          <w:bCs/>
          <w:i/>
          <w:iCs/>
          <w:rtl/>
        </w:rPr>
        <w:t>ב</w:t>
      </w:r>
      <w:r w:rsidRPr="00907B55">
        <w:rPr>
          <w:i/>
          <w:iCs/>
          <w:rtl/>
        </w:rPr>
        <w:t>. </w:t>
      </w:r>
      <w:bookmarkStart w:id="2" w:name="שנימחברים"/>
      <w:r w:rsidRPr="00907B55">
        <w:rPr>
          <w:i/>
          <w:iCs/>
          <w:rtl/>
        </w:rPr>
        <w:t>כאשר ישנם יותר </w:t>
      </w:r>
      <w:bookmarkEnd w:id="2"/>
      <w:r w:rsidRPr="00907B55">
        <w:rPr>
          <w:i/>
          <w:iCs/>
          <w:rtl/>
        </w:rPr>
        <w:t>ממחבר אחד לספר: </w:t>
      </w:r>
      <w:r w:rsidRPr="00907B55">
        <w:rPr>
          <w:u w:val="single"/>
          <w:rtl/>
        </w:rPr>
        <w:t>שימו לב - [כל המחברים מופעים כאשר שם משפחתם קודם לשם הפרטי]</w:t>
      </w:r>
    </w:p>
    <w:p w:rsidR="00907B55" w:rsidRPr="00907B55" w:rsidRDefault="00907B55" w:rsidP="00907B55">
      <w:pPr>
        <w:numPr>
          <w:ilvl w:val="0"/>
          <w:numId w:val="3"/>
        </w:numPr>
        <w:rPr>
          <w:rtl/>
        </w:rPr>
      </w:pPr>
      <w:proofErr w:type="spellStart"/>
      <w:r w:rsidRPr="00907B55">
        <w:rPr>
          <w:rtl/>
        </w:rPr>
        <w:t>ז'ן</w:t>
      </w:r>
      <w:proofErr w:type="spellEnd"/>
      <w:r w:rsidRPr="00907B55">
        <w:rPr>
          <w:rtl/>
        </w:rPr>
        <w:t xml:space="preserve">, פ., </w:t>
      </w:r>
      <w:proofErr w:type="spellStart"/>
      <w:r w:rsidRPr="00907B55">
        <w:rPr>
          <w:rtl/>
        </w:rPr>
        <w:t>ואינהלדר</w:t>
      </w:r>
      <w:proofErr w:type="spellEnd"/>
      <w:r w:rsidRPr="00907B55">
        <w:rPr>
          <w:rtl/>
        </w:rPr>
        <w:t>, ב. (1972). </w:t>
      </w:r>
      <w:r w:rsidRPr="00907B55">
        <w:rPr>
          <w:i/>
          <w:iCs/>
          <w:rtl/>
        </w:rPr>
        <w:t>הפסיכולוגיה של הילד</w:t>
      </w:r>
      <w:r w:rsidRPr="00907B55">
        <w:rPr>
          <w:rtl/>
        </w:rPr>
        <w:t>. מרחביה: ספרית הפועלים.</w:t>
      </w:r>
    </w:p>
    <w:p w:rsidR="00907B55" w:rsidRPr="00907B55" w:rsidRDefault="00907B55" w:rsidP="00907B55">
      <w:pPr>
        <w:numPr>
          <w:ilvl w:val="0"/>
          <w:numId w:val="3"/>
        </w:numPr>
        <w:rPr>
          <w:rtl/>
        </w:rPr>
      </w:pPr>
      <w:proofErr w:type="spellStart"/>
      <w:r w:rsidRPr="00907B55">
        <w:t>Jahnke</w:t>
      </w:r>
      <w:proofErr w:type="spellEnd"/>
      <w:r w:rsidRPr="00907B55">
        <w:t xml:space="preserve">, C.J., &amp; </w:t>
      </w:r>
      <w:proofErr w:type="spellStart"/>
      <w:r w:rsidRPr="00907B55">
        <w:t>Nowaczyk</w:t>
      </w:r>
      <w:proofErr w:type="spellEnd"/>
      <w:r w:rsidRPr="00907B55">
        <w:t>, H. R</w:t>
      </w:r>
      <w:proofErr w:type="gramStart"/>
      <w:r w:rsidRPr="00907B55">
        <w:t>.(</w:t>
      </w:r>
      <w:proofErr w:type="gramEnd"/>
      <w:r w:rsidRPr="00907B55">
        <w:t>1998). </w:t>
      </w:r>
      <w:r w:rsidRPr="00907B55">
        <w:rPr>
          <w:i/>
          <w:iCs/>
        </w:rPr>
        <w:t>Cognition</w:t>
      </w:r>
      <w:r w:rsidRPr="00907B55">
        <w:t>. New Jersey: Prentice Hall.</w:t>
      </w:r>
    </w:p>
    <w:p w:rsidR="00907B55" w:rsidRPr="00907B55" w:rsidRDefault="00907B55" w:rsidP="00907B55">
      <w:r w:rsidRPr="00907B55">
        <w:rPr>
          <w:u w:val="single"/>
          <w:rtl/>
        </w:rPr>
        <w:t>כאשר ישנם </w:t>
      </w:r>
      <w:r w:rsidRPr="00907B55">
        <w:rPr>
          <w:i/>
          <w:iCs/>
          <w:u w:val="single"/>
          <w:rtl/>
        </w:rPr>
        <w:t>שלושה מחברים ומעלה</w:t>
      </w:r>
      <w:r w:rsidRPr="00907B55">
        <w:rPr>
          <w:u w:val="single"/>
          <w:rtl/>
        </w:rPr>
        <w:t> רושמים אחד מהם ואחרים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 xml:space="preserve">[ציון מחברים נוספים הוא עניין  של רשות – אם כן, רושמים פסיקים בין שמות המחברים ו </w:t>
      </w:r>
      <w:proofErr w:type="spellStart"/>
      <w:r w:rsidRPr="00907B55">
        <w:rPr>
          <w:rtl/>
        </w:rPr>
        <w:t>ו</w:t>
      </w:r>
      <w:proofErr w:type="spellEnd"/>
      <w:r w:rsidRPr="00907B55">
        <w:rPr>
          <w:rtl/>
        </w:rPr>
        <w:t>' החיבור לפני                              שם המחבר האחרון ] </w:t>
      </w:r>
    </w:p>
    <w:p w:rsidR="00907B55" w:rsidRPr="00907B55" w:rsidRDefault="00907B55" w:rsidP="00907B55">
      <w:pPr>
        <w:numPr>
          <w:ilvl w:val="0"/>
          <w:numId w:val="4"/>
        </w:numPr>
        <w:rPr>
          <w:rtl/>
        </w:rPr>
      </w:pPr>
      <w:r w:rsidRPr="00907B55">
        <w:rPr>
          <w:rtl/>
        </w:rPr>
        <w:t>יזרעאלי, ד, פרידמן א, ושריפט ר.(1982).</w:t>
      </w:r>
      <w:r w:rsidRPr="00907B55">
        <w:rPr>
          <w:i/>
          <w:iCs/>
          <w:rtl/>
        </w:rPr>
        <w:t>נשים במלכוד: על מצב האישה בישראל</w:t>
      </w:r>
      <w:r w:rsidRPr="00907B55">
        <w:rPr>
          <w:rtl/>
        </w:rPr>
        <w:t>. תל-אביב: הקיבוץ המאוחד.</w:t>
      </w:r>
    </w:p>
    <w:p w:rsidR="00907B55" w:rsidRPr="00907B55" w:rsidRDefault="00907B55" w:rsidP="00907B55">
      <w:pPr>
        <w:numPr>
          <w:ilvl w:val="0"/>
          <w:numId w:val="4"/>
        </w:numPr>
        <w:rPr>
          <w:rtl/>
        </w:rPr>
      </w:pPr>
      <w:r w:rsidRPr="00907B55">
        <w:rPr>
          <w:rtl/>
        </w:rPr>
        <w:t>זיו מ, ואחרים. (1983).</w:t>
      </w:r>
      <w:r w:rsidRPr="00907B55">
        <w:rPr>
          <w:i/>
          <w:iCs/>
          <w:rtl/>
        </w:rPr>
        <w:t>פרקים בתולדות העמים בדורנו 1945 - 1970</w:t>
      </w:r>
      <w:r w:rsidRPr="00907B55">
        <w:rPr>
          <w:rtl/>
        </w:rPr>
        <w:t> . תל-אביב: יבנה.</w:t>
      </w:r>
    </w:p>
    <w:p w:rsidR="00907B55" w:rsidRPr="00907B55" w:rsidRDefault="00907B55" w:rsidP="00907B55">
      <w:pPr>
        <w:numPr>
          <w:ilvl w:val="0"/>
          <w:numId w:val="4"/>
        </w:numPr>
        <w:rPr>
          <w:rtl/>
        </w:rPr>
      </w:pPr>
      <w:r w:rsidRPr="00907B55">
        <w:t>Sloan, F. A., et al</w:t>
      </w:r>
      <w:r w:rsidRPr="00907B55">
        <w:rPr>
          <w:rtl/>
        </w:rPr>
        <w:t>.</w:t>
      </w:r>
      <w:r w:rsidRPr="00907B55">
        <w:t> (2000). </w:t>
      </w:r>
      <w:r w:rsidRPr="00907B55">
        <w:rPr>
          <w:i/>
          <w:iCs/>
        </w:rPr>
        <w:t xml:space="preserve">Drinkers, drivers, and </w:t>
      </w:r>
      <w:proofErr w:type="gramStart"/>
      <w:r w:rsidRPr="00907B55">
        <w:rPr>
          <w:i/>
          <w:iCs/>
        </w:rPr>
        <w:t>bartenders :</w:t>
      </w:r>
      <w:proofErr w:type="gramEnd"/>
      <w:r w:rsidRPr="00907B55">
        <w:rPr>
          <w:i/>
          <w:iCs/>
        </w:rPr>
        <w:t xml:space="preserve"> balancing private choices and public accountability</w:t>
      </w:r>
      <w:r w:rsidRPr="00907B55">
        <w:t>. </w:t>
      </w:r>
      <w:proofErr w:type="gramStart"/>
      <w:r w:rsidRPr="00907B55">
        <w:t>Chicago :</w:t>
      </w:r>
      <w:proofErr w:type="gramEnd"/>
      <w:r w:rsidRPr="00907B55">
        <w:t> University of Chicago Press. </w:t>
      </w:r>
    </w:p>
    <w:p w:rsidR="00907B55" w:rsidRPr="00907B55" w:rsidRDefault="00907B55" w:rsidP="00907B55">
      <w:pPr>
        <w:numPr>
          <w:ilvl w:val="0"/>
          <w:numId w:val="4"/>
        </w:numPr>
      </w:pPr>
      <w:r w:rsidRPr="00907B55">
        <w:lastRenderedPageBreak/>
        <w:t>“</w:t>
      </w:r>
      <w:proofErr w:type="gramStart"/>
      <w:r w:rsidRPr="00907B55">
        <w:t>et</w:t>
      </w:r>
      <w:proofErr w:type="gramEnd"/>
      <w:r w:rsidRPr="00907B55">
        <w:t xml:space="preserve"> al.” (meaning “and others”)  - </w:t>
      </w:r>
      <w:r w:rsidRPr="00907B55">
        <w:rPr>
          <w:rtl/>
        </w:rPr>
        <w:t>ואחרים</w:t>
      </w:r>
    </w:p>
    <w:p w:rsidR="00907B55" w:rsidRPr="00907B55" w:rsidRDefault="00907B55" w:rsidP="00907B55">
      <w:bookmarkStart w:id="3" w:name="עורך"/>
      <w:r w:rsidRPr="00907B55">
        <w:rPr>
          <w:b/>
          <w:bCs/>
          <w:i/>
          <w:iCs/>
          <w:rtl/>
        </w:rPr>
        <w:t>ג. כאשר יש </w:t>
      </w:r>
      <w:bookmarkEnd w:id="3"/>
      <w:r w:rsidRPr="00907B55">
        <w:rPr>
          <w:b/>
          <w:bCs/>
          <w:i/>
          <w:iCs/>
          <w:rtl/>
        </w:rPr>
        <w:t>עורך לספר</w:t>
      </w:r>
      <w:r w:rsidRPr="00907B55">
        <w:rPr>
          <w:i/>
          <w:iCs/>
          <w:rtl/>
        </w:rPr>
        <w:t> -  עורך כמחבר – מקראה או אסופת מאמרים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המשפחה של העורך הראשון, שמו הפרטי, שם פרטי ושם משפחה של העורך/ים הנוסף/ים. (עורך/ים). שנת פרסום. </w:t>
      </w:r>
      <w:r w:rsidRPr="00907B55">
        <w:rPr>
          <w:i/>
          <w:iCs/>
          <w:rtl/>
        </w:rPr>
        <w:t>שם המקראה</w:t>
      </w:r>
      <w:r w:rsidRPr="00907B55">
        <w:rPr>
          <w:rtl/>
        </w:rPr>
        <w:t>. מקום ההוצאה: שם ההוצאה.</w:t>
      </w:r>
    </w:p>
    <w:p w:rsidR="00907B55" w:rsidRPr="00907B55" w:rsidRDefault="00907B55" w:rsidP="00907B55">
      <w:pPr>
        <w:numPr>
          <w:ilvl w:val="0"/>
          <w:numId w:val="5"/>
        </w:numPr>
        <w:rPr>
          <w:rtl/>
        </w:rPr>
      </w:pPr>
      <w:r w:rsidRPr="00907B55">
        <w:rPr>
          <w:rtl/>
        </w:rPr>
        <w:t>שרן, שלמה. והרץ-</w:t>
      </w:r>
      <w:proofErr w:type="spellStart"/>
      <w:r w:rsidRPr="00907B55">
        <w:rPr>
          <w:rtl/>
        </w:rPr>
        <w:t>לזרוביץ</w:t>
      </w:r>
      <w:proofErr w:type="spellEnd"/>
      <w:r w:rsidRPr="00907B55">
        <w:rPr>
          <w:rtl/>
        </w:rPr>
        <w:t>, ר. (עורכים). (1989) .</w:t>
      </w:r>
      <w:r w:rsidRPr="00907B55">
        <w:rPr>
          <w:i/>
          <w:iCs/>
          <w:rtl/>
        </w:rPr>
        <w:t>מורים ותלמידים בתהליך שינוי</w:t>
      </w:r>
      <w:r w:rsidRPr="00907B55">
        <w:t>.</w:t>
      </w:r>
      <w:r w:rsidRPr="00907B55">
        <w:rPr>
          <w:rtl/>
        </w:rPr>
        <w:t> תל-אביב: רמות.</w:t>
      </w:r>
    </w:p>
    <w:p w:rsidR="00907B55" w:rsidRPr="00907B55" w:rsidRDefault="00907B55" w:rsidP="00907B55">
      <w:pPr>
        <w:numPr>
          <w:ilvl w:val="0"/>
          <w:numId w:val="5"/>
        </w:numPr>
        <w:rPr>
          <w:rtl/>
        </w:rPr>
      </w:pPr>
      <w:r w:rsidRPr="00907B55">
        <w:rPr>
          <w:rtl/>
        </w:rPr>
        <w:t>צדקיהו, ש. (עורך). (1988). </w:t>
      </w:r>
      <w:r w:rsidRPr="00907B55">
        <w:rPr>
          <w:i/>
          <w:iCs/>
          <w:rtl/>
        </w:rPr>
        <w:t>אקלים הכתה: מהות ומעשה</w:t>
      </w:r>
      <w:r w:rsidRPr="00907B55">
        <w:rPr>
          <w:rtl/>
        </w:rPr>
        <w:t>. ירושלים: משרד החינוך והתרבות. </w:t>
      </w:r>
    </w:p>
    <w:p w:rsidR="00907B55" w:rsidRPr="00907B55" w:rsidRDefault="00907B55" w:rsidP="00907B55">
      <w:pPr>
        <w:numPr>
          <w:ilvl w:val="0"/>
          <w:numId w:val="5"/>
        </w:numPr>
        <w:rPr>
          <w:rtl/>
        </w:rPr>
      </w:pPr>
      <w:r w:rsidRPr="00907B55">
        <w:t>Duncan, G. J., &amp; Brooks-Gunn, J. (Eds.). (1997). </w:t>
      </w:r>
      <w:r w:rsidRPr="00907B55">
        <w:rPr>
          <w:i/>
          <w:iCs/>
        </w:rPr>
        <w:t>Consequences of</w:t>
      </w:r>
      <w:proofErr w:type="gramStart"/>
      <w:r w:rsidRPr="00907B55">
        <w:rPr>
          <w:i/>
          <w:iCs/>
          <w:rtl/>
        </w:rPr>
        <w:t> </w:t>
      </w:r>
      <w:r w:rsidRPr="00907B55">
        <w:rPr>
          <w:i/>
          <w:iCs/>
        </w:rPr>
        <w:t> growing</w:t>
      </w:r>
      <w:proofErr w:type="gramEnd"/>
      <w:r w:rsidRPr="00907B55">
        <w:rPr>
          <w:i/>
          <w:iCs/>
        </w:rPr>
        <w:t xml:space="preserve"> up poor</w:t>
      </w:r>
      <w:r w:rsidRPr="00907B55">
        <w:t>. New York: Russell Sage Foundation</w:t>
      </w:r>
    </w:p>
    <w:p w:rsidR="00907B55" w:rsidRPr="00907B55" w:rsidRDefault="00907B55" w:rsidP="00907B55">
      <w:r w:rsidRPr="00907B55">
        <w:rPr>
          <w:b/>
          <w:bCs/>
          <w:i/>
          <w:iCs/>
          <w:rtl/>
        </w:rPr>
        <w:t>ד. </w:t>
      </w:r>
      <w:bookmarkStart w:id="4" w:name="תרגום"/>
      <w:r w:rsidRPr="00907B55">
        <w:rPr>
          <w:b/>
          <w:bCs/>
          <w:i/>
          <w:iCs/>
          <w:rtl/>
        </w:rPr>
        <w:t>כאשר ספר </w:t>
      </w:r>
      <w:bookmarkEnd w:id="4"/>
      <w:r w:rsidRPr="00907B55">
        <w:rPr>
          <w:b/>
          <w:bCs/>
          <w:i/>
          <w:iCs/>
          <w:rtl/>
        </w:rPr>
        <w:t>מתורגם</w:t>
      </w:r>
      <w:r w:rsidRPr="00907B55">
        <w:rPr>
          <w:i/>
          <w:iCs/>
          <w:rtl/>
        </w:rPr>
        <w:t>, ויש  (לא תמיד) לרשום את שם המתרגם –</w:t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rtl/>
        </w:rPr>
        <w:t>ספר מתורגם בעל עורך ומהדורה חדשה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המחבר – משפחה, פ. (שנה). </w:t>
      </w:r>
      <w:r w:rsidRPr="00907B55">
        <w:rPr>
          <w:i/>
          <w:iCs/>
          <w:rtl/>
        </w:rPr>
        <w:t>שם הספר</w:t>
      </w:r>
      <w:r w:rsidRPr="00907B55">
        <w:rPr>
          <w:rtl/>
        </w:rPr>
        <w:t>. שם, העורך.(עורך). שם, המתרגם.(מתרגם). ( מהדורה מס'  ). מקום ההוצאה: שם ההוצאה.</w:t>
      </w:r>
    </w:p>
    <w:p w:rsidR="00907B55" w:rsidRPr="00907B55" w:rsidRDefault="00907B55" w:rsidP="00907B55">
      <w:pPr>
        <w:numPr>
          <w:ilvl w:val="0"/>
          <w:numId w:val="6"/>
        </w:numPr>
        <w:rPr>
          <w:rtl/>
        </w:rPr>
      </w:pPr>
      <w:r w:rsidRPr="00907B55">
        <w:rPr>
          <w:rtl/>
        </w:rPr>
        <w:t>פורסייט, ה. א. (1985). </w:t>
      </w:r>
      <w:proofErr w:type="spellStart"/>
      <w:r w:rsidRPr="00907B55">
        <w:rPr>
          <w:i/>
          <w:iCs/>
          <w:rtl/>
        </w:rPr>
        <w:t>אשה</w:t>
      </w:r>
      <w:proofErr w:type="spellEnd"/>
      <w:r w:rsidRPr="00907B55">
        <w:rPr>
          <w:i/>
          <w:iCs/>
          <w:rtl/>
        </w:rPr>
        <w:t xml:space="preserve"> עצמאית</w:t>
      </w:r>
      <w:r w:rsidRPr="00907B55">
        <w:rPr>
          <w:rtl/>
        </w:rPr>
        <w:t>. (תרגום: מ. ירושלמי). תל-אביב: זמורה ביתן. </w:t>
      </w:r>
    </w:p>
    <w:p w:rsidR="00907B55" w:rsidRPr="00907B55" w:rsidRDefault="00907B55" w:rsidP="00907B55">
      <w:pPr>
        <w:numPr>
          <w:ilvl w:val="0"/>
          <w:numId w:val="6"/>
        </w:numPr>
        <w:rPr>
          <w:rtl/>
        </w:rPr>
      </w:pPr>
      <w:r w:rsidRPr="00907B55">
        <w:t>Singer, I. B. (1998). </w:t>
      </w:r>
      <w:r w:rsidRPr="00907B55">
        <w:rPr>
          <w:i/>
          <w:iCs/>
        </w:rPr>
        <w:t>Shadows on the Hudson</w:t>
      </w:r>
      <w:r w:rsidRPr="00907B55">
        <w:t> (J. Sherman, Trans.). New York: Farrar, Straus and Giroux.</w:t>
      </w:r>
    </w:p>
    <w:p w:rsidR="00907B55" w:rsidRPr="00907B55" w:rsidRDefault="00907B55" w:rsidP="00907B55">
      <w:r w:rsidRPr="00907B55">
        <w:rPr>
          <w:b/>
          <w:bCs/>
          <w:rtl/>
        </w:rPr>
        <w:t>  </w:t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i/>
          <w:iCs/>
          <w:rtl/>
        </w:rPr>
        <w:t>ה. </w:t>
      </w:r>
      <w:bookmarkStart w:id="5" w:name="מוסד"/>
      <w:r w:rsidRPr="00907B55">
        <w:rPr>
          <w:b/>
          <w:bCs/>
          <w:i/>
          <w:iCs/>
          <w:rtl/>
        </w:rPr>
        <w:t>כאש</w:t>
      </w:r>
      <w:bookmarkEnd w:id="5"/>
      <w:r w:rsidRPr="00907B55">
        <w:rPr>
          <w:b/>
          <w:bCs/>
          <w:i/>
          <w:iCs/>
          <w:rtl/>
        </w:rPr>
        <w:t>ר המוציא לאור ( מוסד או משרד ממשלתי) הוא המחבר</w:t>
      </w:r>
      <w:r w:rsidRPr="00907B55">
        <w:rPr>
          <w:i/>
          <w:iCs/>
          <w:rtl/>
        </w:rPr>
        <w:t xml:space="preserve">, כמו משרד </w:t>
      </w:r>
      <w:proofErr w:type="spellStart"/>
      <w:r w:rsidRPr="00907B55">
        <w:rPr>
          <w:i/>
          <w:iCs/>
          <w:rtl/>
        </w:rPr>
        <w:t>הבטחון</w:t>
      </w:r>
      <w:proofErr w:type="spellEnd"/>
      <w:r w:rsidRPr="00907B55">
        <w:rPr>
          <w:i/>
          <w:iCs/>
          <w:rtl/>
        </w:rPr>
        <w:t>, הלשכה המרכזית לסטטיסטיקה, משרד החינוך והתרבות, רושמים את שם המוסד, משרד במקום המחבר.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מקום. תאגיד. (שנת ההוצאה). </w:t>
      </w:r>
      <w:r w:rsidRPr="00907B55">
        <w:rPr>
          <w:i/>
          <w:iCs/>
          <w:rtl/>
        </w:rPr>
        <w:t>שם הספר</w:t>
      </w:r>
      <w:r w:rsidRPr="00907B55">
        <w:rPr>
          <w:rtl/>
        </w:rPr>
        <w:t>. מקום ההוצאה: שם ההוצאה.</w:t>
      </w:r>
    </w:p>
    <w:p w:rsidR="00907B55" w:rsidRPr="00907B55" w:rsidRDefault="00907B55" w:rsidP="00907B55">
      <w:pPr>
        <w:numPr>
          <w:ilvl w:val="0"/>
          <w:numId w:val="7"/>
        </w:numPr>
        <w:rPr>
          <w:rtl/>
        </w:rPr>
      </w:pPr>
      <w:r w:rsidRPr="00907B55">
        <w:rPr>
          <w:rtl/>
        </w:rPr>
        <w:t>ישראל. החברה הממשלתית לתיירות. (1999). </w:t>
      </w:r>
      <w:r w:rsidRPr="00907B55">
        <w:rPr>
          <w:i/>
          <w:iCs/>
          <w:rtl/>
        </w:rPr>
        <w:t xml:space="preserve">חבל ים המלח: </w:t>
      </w:r>
      <w:proofErr w:type="spellStart"/>
      <w:r w:rsidRPr="00907B55">
        <w:rPr>
          <w:i/>
          <w:iCs/>
          <w:rtl/>
        </w:rPr>
        <w:t>תוכנית</w:t>
      </w:r>
      <w:proofErr w:type="spellEnd"/>
      <w:r w:rsidRPr="00907B55">
        <w:rPr>
          <w:i/>
          <w:iCs/>
          <w:rtl/>
        </w:rPr>
        <w:t xml:space="preserve"> אב לפיתוח </w:t>
      </w:r>
      <w:proofErr w:type="spellStart"/>
      <w:r w:rsidRPr="00907B55">
        <w:rPr>
          <w:i/>
          <w:iCs/>
          <w:rtl/>
        </w:rPr>
        <w:t>תירות</w:t>
      </w:r>
      <w:proofErr w:type="spellEnd"/>
      <w:r w:rsidRPr="00907B55">
        <w:rPr>
          <w:rtl/>
        </w:rPr>
        <w:t xml:space="preserve">. תל-אביב: </w:t>
      </w:r>
      <w:proofErr w:type="spellStart"/>
      <w:r w:rsidRPr="00907B55">
        <w:rPr>
          <w:rtl/>
        </w:rPr>
        <w:t>ת.י.ק</w:t>
      </w:r>
      <w:proofErr w:type="spellEnd"/>
      <w:r w:rsidRPr="00907B55">
        <w:rPr>
          <w:rtl/>
        </w:rPr>
        <w:t>. פרויקטים.</w:t>
      </w:r>
    </w:p>
    <w:p w:rsidR="00907B55" w:rsidRPr="00907B55" w:rsidRDefault="00907B55" w:rsidP="00907B55">
      <w:pPr>
        <w:numPr>
          <w:ilvl w:val="0"/>
          <w:numId w:val="7"/>
        </w:numPr>
        <w:rPr>
          <w:rtl/>
        </w:rPr>
      </w:pPr>
      <w:r w:rsidRPr="00907B55">
        <w:t>U.S</w:t>
      </w:r>
      <w:r w:rsidRPr="00907B55">
        <w:rPr>
          <w:rtl/>
        </w:rPr>
        <w:t>. </w:t>
      </w:r>
      <w:r w:rsidRPr="00907B55">
        <w:t>Census Bureau. (2000</w:t>
      </w:r>
      <w:r w:rsidRPr="00907B55">
        <w:rPr>
          <w:rtl/>
        </w:rPr>
        <w:t>). </w:t>
      </w:r>
      <w:r w:rsidRPr="00907B55">
        <w:rPr>
          <w:i/>
          <w:iCs/>
        </w:rPr>
        <w:t>Statistical abstract of the </w:t>
      </w:r>
      <w:proofErr w:type="gramStart"/>
      <w:r w:rsidRPr="00907B55">
        <w:rPr>
          <w:i/>
          <w:iCs/>
        </w:rPr>
        <w:t>United  States</w:t>
      </w:r>
      <w:proofErr w:type="gramEnd"/>
      <w:r w:rsidRPr="00907B55">
        <w:rPr>
          <w:rtl/>
        </w:rPr>
        <w:t>. </w:t>
      </w:r>
      <w:r w:rsidRPr="00907B55">
        <w:t>Washington, DC: U.S. Government Printing Office</w:t>
      </w:r>
      <w:r w:rsidRPr="00907B55">
        <w:rPr>
          <w:rtl/>
        </w:rPr>
        <w:t>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 </w:t>
      </w:r>
      <w:r w:rsidRPr="00907B55">
        <w:rPr>
          <w:b/>
          <w:bCs/>
          <w:i/>
          <w:iCs/>
          <w:rtl/>
        </w:rPr>
        <w:t>ו. </w:t>
      </w:r>
      <w:bookmarkStart w:id="6" w:name="סידרה"/>
      <w:r w:rsidRPr="00907B55">
        <w:rPr>
          <w:b/>
          <w:bCs/>
          <w:i/>
          <w:iCs/>
          <w:rtl/>
        </w:rPr>
        <w:t>סידרה</w:t>
      </w:r>
      <w:bookmarkEnd w:id="6"/>
      <w:r w:rsidRPr="00907B55">
        <w:rPr>
          <w:b/>
          <w:bCs/>
          <w:i/>
          <w:iCs/>
          <w:rtl/>
        </w:rPr>
        <w:t> </w:t>
      </w:r>
      <w:r w:rsidRPr="00907B55">
        <w:rPr>
          <w:i/>
          <w:iCs/>
          <w:rtl/>
        </w:rPr>
        <w:t> </w:t>
      </w:r>
    </w:p>
    <w:p w:rsidR="00907B55" w:rsidRPr="00907B55" w:rsidRDefault="00907B55" w:rsidP="00907B55">
      <w:r w:rsidRPr="00907B55">
        <w:rPr>
          <w:rtl/>
        </w:rPr>
        <w:t>שם מחבר המאמר – משפחה, פ. (שנה) . שם המאמר/שם הפרק. בתוך: שם העורך. ( עורך הסדרה). שם עורך ( עורך הכרך), שם הסדרה: מספר הכרך. שם הכרך. (מהד', עמ'). מקום ההוצאה: שם ההוצאה. </w:t>
      </w:r>
    </w:p>
    <w:p w:rsidR="00907B55" w:rsidRPr="00907B55" w:rsidRDefault="00907B55" w:rsidP="00907B55">
      <w:pPr>
        <w:numPr>
          <w:ilvl w:val="0"/>
          <w:numId w:val="8"/>
        </w:numPr>
        <w:rPr>
          <w:rtl/>
        </w:rPr>
      </w:pPr>
      <w:proofErr w:type="spellStart"/>
      <w:r w:rsidRPr="00907B55">
        <w:rPr>
          <w:rtl/>
        </w:rPr>
        <w:t>להב,צ</w:t>
      </w:r>
      <w:proofErr w:type="spellEnd"/>
      <w:r w:rsidRPr="00907B55">
        <w:rPr>
          <w:rtl/>
        </w:rPr>
        <w:t>. (1993). סמכותנות. בתוך: וייס, נ. (עורכת הסדרה), ובייט-מרום, ר. (עורכת הכרך), </w:t>
      </w:r>
      <w:r w:rsidRPr="00907B55">
        <w:rPr>
          <w:i/>
          <w:iCs/>
          <w:rtl/>
        </w:rPr>
        <w:t>אישיות: תיאוריה ומחקר</w:t>
      </w:r>
      <w:r w:rsidRPr="00907B55">
        <w:rPr>
          <w:rtl/>
        </w:rPr>
        <w:t>: כרך ג. יחידה 6. </w:t>
      </w:r>
      <w:r w:rsidRPr="00907B55">
        <w:rPr>
          <w:i/>
          <w:iCs/>
          <w:rtl/>
        </w:rPr>
        <w:t>מחקר האישיות</w:t>
      </w:r>
      <w:r w:rsidRPr="00907B55">
        <w:rPr>
          <w:rtl/>
        </w:rPr>
        <w:t>. (עמ' 116-151). תל-אביב: הוצאת האוניברסיטה הפתוחה.</w:t>
      </w:r>
    </w:p>
    <w:p w:rsidR="00907B55" w:rsidRPr="00907B55" w:rsidRDefault="00907B55" w:rsidP="00907B55">
      <w:pPr>
        <w:numPr>
          <w:ilvl w:val="0"/>
          <w:numId w:val="8"/>
        </w:numPr>
        <w:rPr>
          <w:rtl/>
        </w:rPr>
      </w:pPr>
      <w:proofErr w:type="spellStart"/>
      <w:r w:rsidRPr="00907B55">
        <w:t>Maccoby</w:t>
      </w:r>
      <w:proofErr w:type="gramStart"/>
      <w:r w:rsidRPr="00907B55">
        <w:t>,E.E</w:t>
      </w:r>
      <w:proofErr w:type="spellEnd"/>
      <w:proofErr w:type="gramEnd"/>
      <w:r w:rsidRPr="00907B55">
        <w:t xml:space="preserve">., &amp; Martin, J. (1983). Socialization in the context of the family: Parent-child </w:t>
      </w:r>
      <w:proofErr w:type="spellStart"/>
      <w:r w:rsidRPr="00907B55">
        <w:t>integraction</w:t>
      </w:r>
      <w:proofErr w:type="spellEnd"/>
      <w:r w:rsidRPr="00907B55">
        <w:t xml:space="preserve">. In P.H. </w:t>
      </w:r>
      <w:proofErr w:type="spellStart"/>
      <w:r w:rsidRPr="00907B55">
        <w:t>Mussen</w:t>
      </w:r>
      <w:proofErr w:type="spellEnd"/>
      <w:r w:rsidRPr="00907B55">
        <w:t xml:space="preserve"> (Series Ed.) &amp; </w:t>
      </w:r>
      <w:proofErr w:type="spellStart"/>
      <w:r w:rsidRPr="00907B55">
        <w:t>E.M.Hetherington</w:t>
      </w:r>
      <w:proofErr w:type="spellEnd"/>
      <w:r w:rsidRPr="00907B55">
        <w:t xml:space="preserve"> (Vol. Ed.), </w:t>
      </w:r>
      <w:r w:rsidRPr="00907B55">
        <w:rPr>
          <w:i/>
          <w:iCs/>
        </w:rPr>
        <w:t xml:space="preserve">Handbook of child </w:t>
      </w:r>
      <w:proofErr w:type="spellStart"/>
      <w:proofErr w:type="gramStart"/>
      <w:r w:rsidRPr="00907B55">
        <w:rPr>
          <w:i/>
          <w:iCs/>
        </w:rPr>
        <w:t>psycology</w:t>
      </w:r>
      <w:proofErr w:type="spellEnd"/>
      <w:r w:rsidRPr="00907B55">
        <w:t> :</w:t>
      </w:r>
      <w:proofErr w:type="gramEnd"/>
      <w:r w:rsidRPr="00907B55">
        <w:t xml:space="preserve"> Vol.4. Socialization, </w:t>
      </w:r>
      <w:proofErr w:type="spellStart"/>
      <w:r w:rsidRPr="00907B55">
        <w:t>personality</w:t>
      </w:r>
      <w:proofErr w:type="gramStart"/>
      <w:r w:rsidRPr="00907B55">
        <w:t>,and</w:t>
      </w:r>
      <w:proofErr w:type="spellEnd"/>
      <w:proofErr w:type="gramEnd"/>
      <w:r w:rsidRPr="00907B55">
        <w:t xml:space="preserve"> social development (4 </w:t>
      </w:r>
      <w:proofErr w:type="spellStart"/>
      <w:r w:rsidRPr="00907B55">
        <w:t>th</w:t>
      </w:r>
      <w:proofErr w:type="spellEnd"/>
      <w:r w:rsidRPr="00907B55">
        <w:t xml:space="preserve"> ed., pp. 1-101). New </w:t>
      </w:r>
      <w:proofErr w:type="spellStart"/>
      <w:r w:rsidRPr="00907B55">
        <w:t>York</w:t>
      </w:r>
      <w:proofErr w:type="gramStart"/>
      <w:r w:rsidRPr="00907B55">
        <w:t>:Wiley</w:t>
      </w:r>
      <w:proofErr w:type="spellEnd"/>
      <w:proofErr w:type="gramEnd"/>
      <w:r w:rsidRPr="00907B55">
        <w:t>.</w:t>
      </w:r>
    </w:p>
    <w:p w:rsidR="00907B55" w:rsidRPr="00907B55" w:rsidRDefault="00907B55" w:rsidP="00907B55">
      <w:bookmarkStart w:id="7" w:name="מאמרים"/>
      <w:r w:rsidRPr="00907B55">
        <w:rPr>
          <w:b/>
          <w:bCs/>
        </w:rPr>
        <w:t> </w:t>
      </w:r>
      <w:bookmarkEnd w:id="7"/>
      <w:r w:rsidRPr="00907B55">
        <w:rPr>
          <w:b/>
          <w:bCs/>
          <w:i/>
          <w:iCs/>
          <w:rtl/>
        </w:rPr>
        <w:t>ז. מאמרים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lastRenderedPageBreak/>
        <w:t>באנגלית יש לשים לב ל:  </w:t>
      </w:r>
      <w:r w:rsidRPr="00907B55">
        <w:rPr>
          <w:u w:val="single"/>
          <w:rtl/>
        </w:rPr>
        <w:t>שם כתב העת</w:t>
      </w:r>
      <w:r w:rsidRPr="00907B55">
        <w:rPr>
          <w:rtl/>
        </w:rPr>
        <w:t> – כל המילים נכתבות אות ראשונה גדולה. </w:t>
      </w:r>
      <w:r w:rsidRPr="00907B55">
        <w:rPr>
          <w:u w:val="single"/>
          <w:rtl/>
        </w:rPr>
        <w:t>שם המאמר</w:t>
      </w:r>
      <w:r w:rsidRPr="00907B55">
        <w:rPr>
          <w:rtl/>
        </w:rPr>
        <w:t> – רק האות הראשונה נכתבת באות גדולה.</w:t>
      </w:r>
    </w:p>
    <w:p w:rsidR="00907B55" w:rsidRPr="00907B55" w:rsidRDefault="00907B55" w:rsidP="00907B55">
      <w:pPr>
        <w:rPr>
          <w:rtl/>
        </w:rPr>
      </w:pPr>
      <w:bookmarkStart w:id="8" w:name="כתבעת"/>
      <w:bookmarkStart w:id="9" w:name="_Hlt32645888"/>
      <w:bookmarkEnd w:id="8"/>
      <w:bookmarkEnd w:id="9"/>
      <w:r w:rsidRPr="00907B55">
        <w:rPr>
          <w:b/>
          <w:bCs/>
          <w:i/>
          <w:iCs/>
          <w:rtl/>
        </w:rPr>
        <w:t>1.  מאמר מתוך </w:t>
      </w:r>
      <w:proofErr w:type="spellStart"/>
      <w:r w:rsidRPr="00907B55">
        <w:rPr>
          <w:b/>
          <w:bCs/>
          <w:i/>
          <w:iCs/>
          <w:rtl/>
        </w:rPr>
        <w:t>תקופון</w:t>
      </w:r>
      <w:proofErr w:type="spellEnd"/>
      <w:r w:rsidRPr="00907B55">
        <w:rPr>
          <w:b/>
          <w:bCs/>
          <w:i/>
          <w:iCs/>
          <w:rtl/>
        </w:rPr>
        <w:t>, כתב עת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משפחה, פ. (שנה). שם המאמר. </w:t>
      </w:r>
      <w:r w:rsidRPr="00907B55">
        <w:rPr>
          <w:i/>
          <w:iCs/>
          <w:rtl/>
        </w:rPr>
        <w:t>שם כתב העת,</w:t>
      </w:r>
      <w:r w:rsidRPr="00907B55">
        <w:rPr>
          <w:rtl/>
        </w:rPr>
        <w:t> מספר כרך (מס' חוב'), עמודים.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אם מספור הגיליונות בתוך הכרך הוא רציף, יש לציין מס' כרך ללא מספר הגיליון.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שני מחברים ויותר – כמו כללים של שניים ויותר מחברי ספר, ההמשך כמו כתב עת.</w:t>
      </w:r>
    </w:p>
    <w:p w:rsidR="00907B55" w:rsidRPr="00907B55" w:rsidRDefault="00907B55" w:rsidP="00907B55">
      <w:pPr>
        <w:numPr>
          <w:ilvl w:val="0"/>
          <w:numId w:val="9"/>
        </w:numPr>
        <w:rPr>
          <w:rtl/>
        </w:rPr>
      </w:pPr>
      <w:r w:rsidRPr="00907B55">
        <w:rPr>
          <w:rtl/>
        </w:rPr>
        <w:t>כהנא, ר. ( 1974). קוים לניתוח סוציולוגי של ארגוני נוער בלתי פורמליים. </w:t>
      </w:r>
      <w:r w:rsidRPr="00907B55">
        <w:rPr>
          <w:i/>
          <w:iCs/>
          <w:rtl/>
        </w:rPr>
        <w:t>מגמות,</w:t>
      </w:r>
      <w:r w:rsidRPr="00907B55">
        <w:rPr>
          <w:rtl/>
        </w:rPr>
        <w:t> כ"א, 36-46.</w:t>
      </w:r>
    </w:p>
    <w:p w:rsidR="00907B55" w:rsidRPr="00907B55" w:rsidRDefault="00907B55" w:rsidP="00907B55">
      <w:pPr>
        <w:numPr>
          <w:ilvl w:val="0"/>
          <w:numId w:val="9"/>
        </w:numPr>
        <w:rPr>
          <w:rtl/>
        </w:rPr>
      </w:pPr>
      <w:proofErr w:type="spellStart"/>
      <w:r w:rsidRPr="00907B55">
        <w:t>Morawski</w:t>
      </w:r>
      <w:proofErr w:type="spellEnd"/>
      <w:r w:rsidRPr="00907B55">
        <w:rPr>
          <w:rtl/>
        </w:rPr>
        <w:t>, </w:t>
      </w:r>
      <w:r w:rsidRPr="00907B55">
        <w:t>J. (2000). Social psychology a century ago</w:t>
      </w:r>
      <w:r w:rsidRPr="00907B55">
        <w:rPr>
          <w:rtl/>
        </w:rPr>
        <w:t>. </w:t>
      </w:r>
      <w:r w:rsidRPr="00907B55">
        <w:rPr>
          <w:i/>
          <w:iCs/>
        </w:rPr>
        <w:t>American Psychologist, 55</w:t>
      </w:r>
      <w:r w:rsidRPr="00907B55">
        <w:rPr>
          <w:rtl/>
        </w:rPr>
        <w:t>, 427-431.</w:t>
      </w:r>
    </w:p>
    <w:p w:rsidR="00907B55" w:rsidRPr="00907B55" w:rsidRDefault="00907B55" w:rsidP="00907B55">
      <w:pPr>
        <w:numPr>
          <w:ilvl w:val="0"/>
          <w:numId w:val="9"/>
        </w:numPr>
        <w:rPr>
          <w:rtl/>
        </w:rPr>
      </w:pPr>
      <w:bookmarkStart w:id="10" w:name="כתבעתמחולק"/>
      <w:bookmarkStart w:id="11" w:name="_Hlt32645906"/>
      <w:bookmarkEnd w:id="10"/>
      <w:bookmarkEnd w:id="11"/>
      <w:proofErr w:type="spellStart"/>
      <w:r w:rsidRPr="00907B55">
        <w:rPr>
          <w:rtl/>
        </w:rPr>
        <w:t>קס</w:t>
      </w:r>
      <w:proofErr w:type="spellEnd"/>
      <w:r w:rsidRPr="00907B55">
        <w:rPr>
          <w:rtl/>
        </w:rPr>
        <w:t xml:space="preserve">, א, </w:t>
      </w:r>
      <w:proofErr w:type="spellStart"/>
      <w:r w:rsidRPr="00907B55">
        <w:rPr>
          <w:rtl/>
        </w:rPr>
        <w:t>ופרידמן,י</w:t>
      </w:r>
      <w:proofErr w:type="spellEnd"/>
      <w:r w:rsidRPr="00907B55">
        <w:rPr>
          <w:rtl/>
        </w:rPr>
        <w:t>. (2005). בין המשפחה הפרטית למשפחה המקצועית: הבניית תחושת המסוגלות העצמית של  מורות. </w:t>
      </w:r>
      <w:r w:rsidRPr="00907B55">
        <w:rPr>
          <w:i/>
          <w:iCs/>
          <w:rtl/>
        </w:rPr>
        <w:t>מגמות,</w:t>
      </w:r>
      <w:r w:rsidRPr="00907B55">
        <w:rPr>
          <w:rtl/>
        </w:rPr>
        <w:t> 43, </w:t>
      </w:r>
      <w:r w:rsidRPr="00907B55">
        <w:t>699-728</w:t>
      </w:r>
      <w:r w:rsidRPr="00907B55">
        <w:rPr>
          <w:rtl/>
        </w:rPr>
        <w:t>.</w:t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i/>
          <w:iCs/>
          <w:rtl/>
        </w:rPr>
        <w:t>2. מאמר מתוך כתב עת המחולק לכרכים וחוברות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כאשר מספור העמודים מתחיל בכל גיליון מחדש, יש לציין מס' כרך ומספר גיליון.</w:t>
      </w:r>
    </w:p>
    <w:p w:rsidR="00907B55" w:rsidRPr="00907B55" w:rsidRDefault="00907B55" w:rsidP="00907B55">
      <w:pPr>
        <w:numPr>
          <w:ilvl w:val="0"/>
          <w:numId w:val="10"/>
        </w:numPr>
        <w:rPr>
          <w:rtl/>
        </w:rPr>
      </w:pPr>
      <w:r w:rsidRPr="00907B55">
        <w:rPr>
          <w:rtl/>
        </w:rPr>
        <w:t>בן-פרץ, מ. (2001). מגמות חדשות בתכנון לימודים: בעיות ודילמות. </w:t>
      </w:r>
      <w:r w:rsidRPr="00907B55">
        <w:rPr>
          <w:i/>
          <w:iCs/>
          <w:rtl/>
        </w:rPr>
        <w:t>עיונים בחינוך</w:t>
      </w:r>
      <w:r w:rsidRPr="00907B55">
        <w:rPr>
          <w:rtl/>
        </w:rPr>
        <w:t>. 5 (1), 59 – 67. </w:t>
      </w:r>
    </w:p>
    <w:p w:rsidR="00907B55" w:rsidRPr="00907B55" w:rsidRDefault="00907B55" w:rsidP="00907B55">
      <w:pPr>
        <w:numPr>
          <w:ilvl w:val="0"/>
          <w:numId w:val="10"/>
        </w:numPr>
        <w:rPr>
          <w:rtl/>
        </w:rPr>
      </w:pPr>
      <w:r w:rsidRPr="00907B55">
        <w:t>Scruton, R. (1996). The eclipse of listening. </w:t>
      </w:r>
      <w:r w:rsidRPr="00907B55">
        <w:rPr>
          <w:i/>
          <w:iCs/>
        </w:rPr>
        <w:t>The New Criterion, 15</w:t>
      </w:r>
      <w:r w:rsidRPr="00907B55">
        <w:t>(3), 5-13.</w:t>
      </w:r>
    </w:p>
    <w:p w:rsidR="00907B55" w:rsidRPr="00907B55" w:rsidRDefault="00907B55" w:rsidP="00907B55">
      <w:r w:rsidRPr="00907B55">
        <w:rPr>
          <w:b/>
          <w:bCs/>
          <w:i/>
          <w:iCs/>
          <w:rtl/>
        </w:rPr>
        <w:br/>
      </w:r>
    </w:p>
    <w:p w:rsidR="00907B55" w:rsidRPr="00907B55" w:rsidRDefault="00907B55" w:rsidP="00907B55">
      <w:bookmarkStart w:id="12" w:name="מאמרמספר"/>
      <w:r w:rsidRPr="00907B55">
        <w:rPr>
          <w:b/>
          <w:bCs/>
          <w:i/>
          <w:iCs/>
          <w:rtl/>
        </w:rPr>
        <w:t>3. מאמר </w:t>
      </w:r>
      <w:bookmarkEnd w:id="12"/>
      <w:r w:rsidRPr="00907B55">
        <w:rPr>
          <w:b/>
          <w:bCs/>
          <w:i/>
          <w:iCs/>
          <w:rtl/>
        </w:rPr>
        <w:t>מספר - קובץ מאמרים - מקראה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 כותב המאמר שם משפחה, שם פרטי.  (שנת פרסום). שם המאמר. בתוך:  שם פרטי, שם משפחה של העורך/עורכים (עורך). </w:t>
      </w:r>
      <w:r w:rsidRPr="00907B55">
        <w:rPr>
          <w:i/>
          <w:iCs/>
          <w:rtl/>
        </w:rPr>
        <w:t>שם הספר</w:t>
      </w:r>
      <w:r w:rsidRPr="00907B55">
        <w:rPr>
          <w:rtl/>
        </w:rPr>
        <w:t> (עמודי המאמר).  מקום ההוצאה :שם ההוצאה.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[השם הפרטי של עורך הקובץ יופיע לפני שם המשפחה]</w:t>
      </w:r>
    </w:p>
    <w:p w:rsidR="00907B55" w:rsidRPr="00907B55" w:rsidRDefault="00907B55" w:rsidP="00907B55">
      <w:pPr>
        <w:rPr>
          <w:rtl/>
        </w:rPr>
      </w:pPr>
      <w:r w:rsidRPr="00907B55">
        <w:t>§</w:t>
      </w:r>
      <w:r w:rsidRPr="00907B55">
        <w:rPr>
          <w:rtl/>
        </w:rPr>
        <w:t>         </w:t>
      </w:r>
      <w:proofErr w:type="spellStart"/>
      <w:r w:rsidRPr="00907B55">
        <w:rPr>
          <w:rtl/>
        </w:rPr>
        <w:t>מילגרם</w:t>
      </w:r>
      <w:proofErr w:type="spellEnd"/>
      <w:r w:rsidRPr="00907B55">
        <w:rPr>
          <w:rtl/>
        </w:rPr>
        <w:t>, ר. (1985).  יצירתיות בגיל ההתבגרות. .בתוך: א. זיו (עורך). </w:t>
      </w:r>
      <w:r w:rsidRPr="00907B55">
        <w:rPr>
          <w:i/>
          <w:iCs/>
          <w:rtl/>
        </w:rPr>
        <w:t>הגיל הלא רגיל</w:t>
      </w:r>
      <w:r w:rsidRPr="00907B55">
        <w:rPr>
          <w:rtl/>
        </w:rPr>
        <w:t> ( עמ' 206-219). תל-אביב: פפירוס.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[באנגלית בשם המאמר ובשם הקובץ תיכתב רק האות הראשונה באות גדולה]</w:t>
      </w:r>
    </w:p>
    <w:p w:rsidR="00907B55" w:rsidRPr="00907B55" w:rsidRDefault="00907B55" w:rsidP="00907B55">
      <w:pPr>
        <w:rPr>
          <w:rtl/>
        </w:rPr>
      </w:pPr>
      <w:r w:rsidRPr="00907B55">
        <w:t>§</w:t>
      </w:r>
      <w:r w:rsidRPr="00907B55">
        <w:rPr>
          <w:rtl/>
        </w:rPr>
        <w:t>         </w:t>
      </w:r>
      <w:proofErr w:type="gramStart"/>
      <w:r w:rsidRPr="00907B55">
        <w:t>ell</w:t>
      </w:r>
      <w:proofErr w:type="gramEnd"/>
      <w:r w:rsidRPr="00907B55">
        <w:t>, L. (2001). Archaeologies of identity. In I. Hodder. (Ed.), </w:t>
      </w:r>
      <w:r w:rsidRPr="00907B55">
        <w:rPr>
          <w:i/>
          <w:iCs/>
        </w:rPr>
        <w:t>Archaeological theory today</w:t>
      </w:r>
      <w:r w:rsidRPr="00907B55">
        <w:t> (pp. 187-213). Cambridge, England: Polity Press.</w:t>
      </w:r>
    </w:p>
    <w:p w:rsidR="00907B55" w:rsidRPr="00907B55" w:rsidRDefault="00907B55" w:rsidP="00907B55">
      <w:pPr>
        <w:rPr>
          <w:rtl/>
        </w:rPr>
      </w:pPr>
      <w:bookmarkStart w:id="13" w:name="עיתוןיומי"/>
      <w:r w:rsidRPr="00907B55">
        <w:rPr>
          <w:b/>
          <w:bCs/>
          <w:i/>
          <w:iCs/>
          <w:rtl/>
        </w:rPr>
        <w:t>4. מאמר</w:t>
      </w:r>
      <w:bookmarkEnd w:id="13"/>
      <w:r w:rsidRPr="00907B55">
        <w:rPr>
          <w:b/>
          <w:bCs/>
          <w:i/>
          <w:iCs/>
          <w:rtl/>
        </w:rPr>
        <w:t> מתוך עיתון יומי</w:t>
      </w:r>
      <w:bookmarkStart w:id="14" w:name="אנציקלופדיה"/>
      <w:r w:rsidRPr="00907B55">
        <w:rPr>
          <w:b/>
          <w:bCs/>
          <w:i/>
          <w:iCs/>
          <w:rtl/>
        </w:rPr>
        <w:t> </w:t>
      </w:r>
      <w:bookmarkEnd w:id="14"/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משפחה, שם פרטי. (תאריך). כותרת הכתבה. </w:t>
      </w:r>
      <w:r w:rsidRPr="00907B55">
        <w:rPr>
          <w:i/>
          <w:iCs/>
          <w:rtl/>
        </w:rPr>
        <w:t>שם העיתון</w:t>
      </w:r>
      <w:r w:rsidRPr="00907B55">
        <w:rPr>
          <w:rtl/>
        </w:rPr>
        <w:t>, עמודים.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[יש לציין את כל העמודים הרלוונטיים, גם אם אינם עוקבים ]</w:t>
      </w:r>
    </w:p>
    <w:p w:rsidR="00907B55" w:rsidRPr="00907B55" w:rsidRDefault="00907B55" w:rsidP="00907B55">
      <w:pPr>
        <w:rPr>
          <w:rtl/>
        </w:rPr>
      </w:pPr>
      <w:r w:rsidRPr="00907B55">
        <w:t>§</w:t>
      </w:r>
      <w:r w:rsidRPr="00907B55">
        <w:rPr>
          <w:rtl/>
        </w:rPr>
        <w:t>         בן ישי, ר. (16 ביוני 1989). התמודדות של אלופים. </w:t>
      </w:r>
      <w:r w:rsidRPr="00907B55">
        <w:rPr>
          <w:i/>
          <w:iCs/>
          <w:rtl/>
        </w:rPr>
        <w:t>ידיעות אחרונות</w:t>
      </w:r>
      <w:r w:rsidRPr="00907B55">
        <w:rPr>
          <w:rtl/>
        </w:rPr>
        <w:t>, עמ' 3.</w:t>
      </w:r>
    </w:p>
    <w:p w:rsidR="00907B55" w:rsidRPr="00907B55" w:rsidRDefault="00907B55" w:rsidP="00907B55">
      <w:pPr>
        <w:rPr>
          <w:rtl/>
        </w:rPr>
      </w:pPr>
      <w:r w:rsidRPr="00907B55">
        <w:t>§</w:t>
      </w:r>
      <w:r w:rsidRPr="00907B55">
        <w:rPr>
          <w:rtl/>
        </w:rPr>
        <w:t>         לוי, ר. (10 בנובמבר, 2002). תמונה קבוצתית עם פחד. </w:t>
      </w:r>
      <w:r w:rsidRPr="00907B55">
        <w:rPr>
          <w:i/>
          <w:iCs/>
          <w:rtl/>
        </w:rPr>
        <w:t>הארץ</w:t>
      </w:r>
      <w:r w:rsidRPr="00907B55">
        <w:rPr>
          <w:rtl/>
        </w:rPr>
        <w:t>, עמ' ד1, ד3.</w:t>
      </w:r>
    </w:p>
    <w:p w:rsidR="00907B55" w:rsidRPr="00907B55" w:rsidRDefault="00907B55" w:rsidP="00907B55">
      <w:pPr>
        <w:rPr>
          <w:rtl/>
        </w:rPr>
      </w:pPr>
      <w:r w:rsidRPr="00907B55">
        <w:t>§</w:t>
      </w:r>
      <w:r w:rsidRPr="00907B55">
        <w:rPr>
          <w:rtl/>
        </w:rPr>
        <w:t>         </w:t>
      </w:r>
      <w:r w:rsidRPr="00907B55">
        <w:t>Haney</w:t>
      </w:r>
      <w:r w:rsidRPr="00907B55">
        <w:rPr>
          <w:rtl/>
        </w:rPr>
        <w:t>, </w:t>
      </w:r>
      <w:r w:rsidRPr="00907B55">
        <w:t xml:space="preserve">D. Q. (1998, February 20). Finding eats at mystery </w:t>
      </w:r>
      <w:proofErr w:type="gramStart"/>
      <w:r w:rsidRPr="00907B55">
        <w:t>of  appetite</w:t>
      </w:r>
      <w:proofErr w:type="gramEnd"/>
      <w:r w:rsidRPr="00907B55">
        <w:rPr>
          <w:rtl/>
        </w:rPr>
        <w:t>. </w:t>
      </w:r>
      <w:r w:rsidRPr="00907B55">
        <w:rPr>
          <w:i/>
          <w:iCs/>
        </w:rPr>
        <w:t>The</w:t>
      </w:r>
      <w:r w:rsidRPr="00907B55">
        <w:rPr>
          <w:i/>
          <w:iCs/>
          <w:rtl/>
        </w:rPr>
        <w:t> </w:t>
      </w:r>
      <w:r w:rsidRPr="00907B55">
        <w:rPr>
          <w:i/>
          <w:iCs/>
        </w:rPr>
        <w:t>Oregonian</w:t>
      </w:r>
      <w:r w:rsidRPr="00907B55">
        <w:rPr>
          <w:rtl/>
        </w:rPr>
        <w:t>, </w:t>
      </w:r>
      <w:r w:rsidRPr="00907B55">
        <w:t>pp. A1, A17</w:t>
      </w:r>
      <w:r w:rsidRPr="00907B55">
        <w:rPr>
          <w:rtl/>
        </w:rPr>
        <w:t>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lastRenderedPageBreak/>
        <w:t>כאשר שם המחבר אינו ידוע רושמים את שם המאמר במקום שם המחבר.</w:t>
      </w:r>
    </w:p>
    <w:p w:rsidR="00907B55" w:rsidRPr="00907B55" w:rsidRDefault="00907B55" w:rsidP="00907B55">
      <w:pPr>
        <w:numPr>
          <w:ilvl w:val="0"/>
          <w:numId w:val="11"/>
        </w:numPr>
        <w:rPr>
          <w:rtl/>
        </w:rPr>
      </w:pPr>
      <w:r w:rsidRPr="00907B55">
        <w:rPr>
          <w:rtl/>
        </w:rPr>
        <w:t>רכוש יהודי לא גרמני. (22 לאפריל 1992). </w:t>
      </w:r>
      <w:r w:rsidRPr="00907B55">
        <w:rPr>
          <w:i/>
          <w:iCs/>
          <w:rtl/>
        </w:rPr>
        <w:t>הארץ</w:t>
      </w:r>
      <w:r w:rsidRPr="00907B55">
        <w:rPr>
          <w:rtl/>
        </w:rPr>
        <w:t>, עמ' ב1.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 </w:t>
      </w:r>
      <w:r w:rsidRPr="00907B55">
        <w:rPr>
          <w:b/>
          <w:bCs/>
          <w:rtl/>
        </w:rPr>
        <w:t> </w:t>
      </w:r>
      <w:r w:rsidRPr="00907B55">
        <w:rPr>
          <w:b/>
          <w:bCs/>
          <w:i/>
          <w:iCs/>
          <w:rtl/>
        </w:rPr>
        <w:t>ח. ערך מתוך אנציקלופדיה או מילונים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משפחה, שם פ. (עורך). ( שנה).שם הערך.  </w:t>
      </w:r>
      <w:r w:rsidRPr="00907B55">
        <w:rPr>
          <w:i/>
          <w:iCs/>
          <w:rtl/>
        </w:rPr>
        <w:t>שם האנציקלופדיה</w:t>
      </w:r>
      <w:r w:rsidRPr="00907B55">
        <w:rPr>
          <w:rtl/>
        </w:rPr>
        <w:t> ( מהדורה. מס' כרך, עמודים ). מקום ההוצאה: שם ההוצאה.</w:t>
      </w:r>
    </w:p>
    <w:p w:rsidR="00907B55" w:rsidRPr="00907B55" w:rsidRDefault="00907B55" w:rsidP="00907B55">
      <w:pPr>
        <w:numPr>
          <w:ilvl w:val="0"/>
          <w:numId w:val="12"/>
        </w:numPr>
        <w:rPr>
          <w:rtl/>
        </w:rPr>
      </w:pPr>
      <w:r w:rsidRPr="00907B55">
        <w:rPr>
          <w:rtl/>
        </w:rPr>
        <w:t xml:space="preserve">ריבר, ס.א. (עורך). (1992). </w:t>
      </w:r>
      <w:proofErr w:type="spellStart"/>
      <w:r w:rsidRPr="00907B55">
        <w:rPr>
          <w:rtl/>
        </w:rPr>
        <w:t>מאזוכיזם</w:t>
      </w:r>
      <w:proofErr w:type="spellEnd"/>
      <w:r w:rsidRPr="00907B55">
        <w:rPr>
          <w:rtl/>
        </w:rPr>
        <w:t>. </w:t>
      </w:r>
      <w:r w:rsidRPr="00907B55">
        <w:rPr>
          <w:i/>
          <w:iCs/>
          <w:rtl/>
        </w:rPr>
        <w:t>לקסיקון למונחי הפסיכולוגיה</w:t>
      </w:r>
      <w:r w:rsidRPr="00907B55">
        <w:rPr>
          <w:rtl/>
        </w:rPr>
        <w:t xml:space="preserve"> (ב' 343). </w:t>
      </w:r>
      <w:proofErr w:type="spellStart"/>
      <w:r w:rsidRPr="00907B55">
        <w:rPr>
          <w:rtl/>
        </w:rPr>
        <w:t>כצמן</w:t>
      </w:r>
      <w:proofErr w:type="spellEnd"/>
      <w:r w:rsidRPr="00907B55">
        <w:rPr>
          <w:rtl/>
        </w:rPr>
        <w:t>, א. (עורך מהדורה עברית). ירושלים: כתר.</w:t>
      </w:r>
    </w:p>
    <w:p w:rsidR="00907B55" w:rsidRPr="00907B55" w:rsidRDefault="00907B55" w:rsidP="00907B55">
      <w:pPr>
        <w:numPr>
          <w:ilvl w:val="0"/>
          <w:numId w:val="12"/>
        </w:numPr>
        <w:rPr>
          <w:rtl/>
        </w:rPr>
      </w:pPr>
      <w:r w:rsidRPr="00907B55">
        <w:t>Sadia, S. (Ed.). (1980). </w:t>
      </w:r>
      <w:proofErr w:type="gramStart"/>
      <w:r w:rsidRPr="00907B55">
        <w:rPr>
          <w:i/>
          <w:iCs/>
        </w:rPr>
        <w:t>The</w:t>
      </w:r>
      <w:proofErr w:type="gramEnd"/>
      <w:r w:rsidRPr="00907B55">
        <w:rPr>
          <w:i/>
          <w:iCs/>
        </w:rPr>
        <w:t xml:space="preserve"> new Grove dictionary of music and </w:t>
      </w:r>
      <w:proofErr w:type="spellStart"/>
      <w:r w:rsidRPr="00907B55">
        <w:rPr>
          <w:i/>
          <w:iCs/>
        </w:rPr>
        <w:t>musicianc</w:t>
      </w:r>
      <w:proofErr w:type="spellEnd"/>
      <w:r w:rsidRPr="00907B55">
        <w:t> (6</w:t>
      </w:r>
      <w:r w:rsidRPr="00907B55">
        <w:rPr>
          <w:vertAlign w:val="superscript"/>
        </w:rPr>
        <w:t>th</w:t>
      </w:r>
      <w:r w:rsidRPr="00907B55">
        <w:t> ed. Vols. 1-20). London: Macmillan.</w:t>
      </w:r>
    </w:p>
    <w:p w:rsidR="00907B55" w:rsidRPr="00907B55" w:rsidRDefault="00907B55" w:rsidP="00907B55">
      <w:r w:rsidRPr="00907B55">
        <w:rPr>
          <w:rtl/>
        </w:rPr>
        <w:br/>
      </w:r>
    </w:p>
    <w:p w:rsidR="00907B55" w:rsidRPr="00907B55" w:rsidRDefault="00907B55" w:rsidP="00907B55">
      <w:bookmarkStart w:id="15" w:name="משאביםמקוונים"/>
      <w:r w:rsidRPr="00907B55">
        <w:rPr>
          <w:rtl/>
        </w:rPr>
        <w:t>כאשר אין שם מחבר</w:t>
      </w:r>
      <w:bookmarkEnd w:id="15"/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הערך.(שנה) בתוך שם האנציקלופדיה (מס' כרך, עמ'). מקום ההוצאה: שם ההוצאה.</w:t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rtl/>
        </w:rPr>
        <w:t> </w:t>
      </w:r>
      <w:r w:rsidRPr="00907B55">
        <w:rPr>
          <w:b/>
          <w:bCs/>
          <w:i/>
          <w:iCs/>
          <w:rtl/>
        </w:rPr>
        <w:t>ט. משאבים מקוונים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מחבר [שם משפחה ראשון]. (תאריך).  </w:t>
      </w:r>
      <w:r w:rsidRPr="00907B55">
        <w:rPr>
          <w:i/>
          <w:iCs/>
          <w:rtl/>
        </w:rPr>
        <w:t>שם המסמך</w:t>
      </w:r>
      <w:r w:rsidRPr="00907B55">
        <w:rPr>
          <w:rtl/>
        </w:rPr>
        <w:t>. (תאריך דליה). &lt;כתובת&gt;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דוגמאות:</w:t>
      </w:r>
      <w:bookmarkStart w:id="16" w:name="אתראישי"/>
      <w:r w:rsidRPr="00907B55">
        <w:rPr>
          <w:b/>
          <w:bCs/>
          <w:rtl/>
        </w:rPr>
        <w:t> </w:t>
      </w:r>
      <w:bookmarkEnd w:id="16"/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i/>
          <w:iCs/>
          <w:rtl/>
        </w:rPr>
        <w:t>אתר אישי (פרטי)</w:t>
      </w:r>
    </w:p>
    <w:p w:rsidR="00907B55" w:rsidRPr="00907B55" w:rsidRDefault="00907B55" w:rsidP="00907B55">
      <w:pPr>
        <w:numPr>
          <w:ilvl w:val="0"/>
          <w:numId w:val="13"/>
        </w:numPr>
        <w:rPr>
          <w:rtl/>
        </w:rPr>
      </w:pPr>
      <w:r w:rsidRPr="00907B55">
        <w:rPr>
          <w:rtl/>
        </w:rPr>
        <w:t>ברק, ל. (יוני 2002). </w:t>
      </w:r>
      <w:r w:rsidRPr="00907B55">
        <w:rPr>
          <w:i/>
          <w:iCs/>
          <w:rtl/>
        </w:rPr>
        <w:t xml:space="preserve">אתר </w:t>
      </w:r>
      <w:proofErr w:type="spellStart"/>
      <w:r w:rsidRPr="00907B55">
        <w:rPr>
          <w:i/>
          <w:iCs/>
          <w:rtl/>
        </w:rPr>
        <w:t>הדיסלקטים</w:t>
      </w:r>
      <w:proofErr w:type="spellEnd"/>
      <w:r w:rsidRPr="00907B55">
        <w:rPr>
          <w:i/>
          <w:iCs/>
          <w:rtl/>
        </w:rPr>
        <w:t xml:space="preserve"> בישראל.</w:t>
      </w:r>
      <w:r w:rsidRPr="00907B55">
        <w:rPr>
          <w:rtl/>
        </w:rPr>
        <w:t> ( 10 בפברואר 2003).</w:t>
      </w:r>
    </w:p>
    <w:p w:rsidR="00907B55" w:rsidRPr="00907B55" w:rsidRDefault="00907B55" w:rsidP="00907B55">
      <w:pPr>
        <w:numPr>
          <w:ilvl w:val="0"/>
          <w:numId w:val="13"/>
        </w:numPr>
        <w:rPr>
          <w:rtl/>
        </w:rPr>
      </w:pPr>
      <w:r w:rsidRPr="00907B55">
        <w:rPr>
          <w:rtl/>
        </w:rPr>
        <w:t>&lt; </w:t>
      </w:r>
      <w:hyperlink r:id="rId5" w:history="1">
        <w:r w:rsidRPr="00907B55">
          <w:rPr>
            <w:rStyle w:val="Hyperlink"/>
          </w:rPr>
          <w:t>http://www.dyslexia-il.co.il/indexq.htm</w:t>
        </w:r>
      </w:hyperlink>
      <w:r w:rsidRPr="00907B55">
        <w:rPr>
          <w:rtl/>
        </w:rPr>
        <w:t>&gt;</w:t>
      </w:r>
    </w:p>
    <w:p w:rsidR="00907B55" w:rsidRPr="00907B55" w:rsidRDefault="00907B55" w:rsidP="00907B55">
      <w:pPr>
        <w:numPr>
          <w:ilvl w:val="0"/>
          <w:numId w:val="13"/>
        </w:numPr>
        <w:rPr>
          <w:rtl/>
        </w:rPr>
      </w:pPr>
      <w:bookmarkStart w:id="17" w:name="אתרמקצועי"/>
      <w:r w:rsidRPr="00907B55">
        <w:t>Cain, A., &amp; Burris, M. (1999, April). </w:t>
      </w:r>
      <w:r w:rsidRPr="00907B55">
        <w:rPr>
          <w:i/>
          <w:iCs/>
        </w:rPr>
        <w:t xml:space="preserve">Investigation of the use </w:t>
      </w:r>
      <w:proofErr w:type="gramStart"/>
      <w:r w:rsidRPr="00907B55">
        <w:rPr>
          <w:i/>
          <w:iCs/>
        </w:rPr>
        <w:t>of  mobile</w:t>
      </w:r>
      <w:proofErr w:type="gramEnd"/>
      <w:r w:rsidRPr="00907B55">
        <w:rPr>
          <w:i/>
          <w:iCs/>
        </w:rPr>
        <w:t xml:space="preserve"> phones while driving</w:t>
      </w:r>
      <w:r w:rsidRPr="00907B55">
        <w:t>. Retrieved January 15, 2000, from</w:t>
      </w:r>
      <w:bookmarkEnd w:id="17"/>
      <w:r w:rsidRPr="00907B55">
        <w:rPr>
          <w:rtl/>
        </w:rPr>
        <w:fldChar w:fldCharType="begin"/>
      </w:r>
      <w:r w:rsidRPr="00907B55">
        <w:rPr>
          <w:rtl/>
        </w:rPr>
        <w:instrText xml:space="preserve"> </w:instrText>
      </w:r>
      <w:r w:rsidRPr="00907B55">
        <w:instrText>HYPERLINK "http://www.cutr.eng.usf.edu/its/mobile_phone_text.htm</w:instrText>
      </w:r>
      <w:r w:rsidRPr="00907B55">
        <w:rPr>
          <w:rtl/>
        </w:rPr>
        <w:instrText xml:space="preserve">" </w:instrText>
      </w:r>
      <w:r w:rsidRPr="00907B55">
        <w:rPr>
          <w:rtl/>
        </w:rPr>
        <w:fldChar w:fldCharType="separate"/>
      </w:r>
      <w:r w:rsidRPr="00907B55">
        <w:rPr>
          <w:rStyle w:val="Hyperlink"/>
        </w:rPr>
        <w:t>http://www.cutr.eng.usf.edu/its/mobile_phone_text.htm</w:t>
      </w:r>
      <w:r w:rsidRPr="00907B55">
        <w:rPr>
          <w:rtl/>
        </w:rPr>
        <w:fldChar w:fldCharType="end"/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  <w:i/>
          <w:iCs/>
          <w:rtl/>
        </w:rPr>
        <w:t>אתר מקצועי</w:t>
      </w:r>
    </w:p>
    <w:p w:rsidR="00907B55" w:rsidRPr="00907B55" w:rsidRDefault="00907B55" w:rsidP="00907B55">
      <w:pPr>
        <w:numPr>
          <w:ilvl w:val="0"/>
          <w:numId w:val="14"/>
        </w:numPr>
        <w:rPr>
          <w:rtl/>
        </w:rPr>
      </w:pPr>
      <w:proofErr w:type="spellStart"/>
      <w:r w:rsidRPr="00907B55">
        <w:rPr>
          <w:rtl/>
        </w:rPr>
        <w:t>מודלינגר,א</w:t>
      </w:r>
      <w:proofErr w:type="spellEnd"/>
      <w:r w:rsidRPr="00907B55">
        <w:rPr>
          <w:rtl/>
        </w:rPr>
        <w:t>. (10 פברואר 2003 ). </w:t>
      </w:r>
      <w:r w:rsidRPr="00907B55">
        <w:rPr>
          <w:i/>
          <w:iCs/>
          <w:rtl/>
        </w:rPr>
        <w:t>ליקויי למידה</w:t>
      </w:r>
      <w:r w:rsidRPr="00907B55">
        <w:rPr>
          <w:rtl/>
        </w:rPr>
        <w:t>. </w:t>
      </w:r>
      <w:r w:rsidRPr="00907B55">
        <w:rPr>
          <w:rtl/>
        </w:rPr>
        <w:fldChar w:fldCharType="begin"/>
      </w:r>
      <w:r w:rsidRPr="00907B55">
        <w:rPr>
          <w:rtl/>
        </w:rPr>
        <w:instrText xml:space="preserve"> </w:instrText>
      </w:r>
      <w:r w:rsidRPr="00907B55">
        <w:instrText>HYPERLINK "http://web.mscc.huji.ac.il/techedu/techedu/saar2.html</w:instrText>
      </w:r>
      <w:r w:rsidRPr="00907B55">
        <w:rPr>
          <w:rtl/>
        </w:rPr>
        <w:instrText xml:space="preserve">" </w:instrText>
      </w:r>
      <w:r w:rsidRPr="00907B55">
        <w:rPr>
          <w:rtl/>
        </w:rPr>
        <w:fldChar w:fldCharType="separate"/>
      </w:r>
      <w:r w:rsidRPr="00907B55">
        <w:rPr>
          <w:rStyle w:val="Hyperlink"/>
        </w:rPr>
        <w:t>http://web.mscc.huji.ac.il/techedu/techedu/saar2.html</w:t>
      </w:r>
      <w:r w:rsidRPr="00907B55">
        <w:rPr>
          <w:rtl/>
        </w:rPr>
        <w:fldChar w:fldCharType="end"/>
      </w:r>
      <w:r w:rsidRPr="00907B55">
        <w:rPr>
          <w:rtl/>
        </w:rPr>
        <w:t>&gt;</w:t>
      </w:r>
    </w:p>
    <w:p w:rsidR="00907B55" w:rsidRPr="00907B55" w:rsidRDefault="00907B55" w:rsidP="00907B55">
      <w:pPr>
        <w:numPr>
          <w:ilvl w:val="0"/>
          <w:numId w:val="14"/>
        </w:numPr>
        <w:rPr>
          <w:rtl/>
        </w:rPr>
      </w:pPr>
      <w:bookmarkStart w:id="18" w:name="ספררשת"/>
      <w:r w:rsidRPr="00907B55">
        <w:t>Archer, Z. (</w:t>
      </w:r>
      <w:proofErr w:type="spellStart"/>
      <w:r w:rsidRPr="00907B55">
        <w:t>n.d.</w:t>
      </w:r>
      <w:proofErr w:type="spellEnd"/>
      <w:r w:rsidRPr="00907B55">
        <w:t>). </w:t>
      </w:r>
      <w:r w:rsidRPr="00907B55">
        <w:rPr>
          <w:i/>
          <w:iCs/>
        </w:rPr>
        <w:t>Exploring nonverbal communication</w:t>
      </w:r>
      <w:r w:rsidRPr="00907B55">
        <w:t>. Retrieved July  18, 2001, from http://zzyx.ucsc.edu/~archer</w:t>
      </w:r>
      <w:bookmarkEnd w:id="18"/>
    </w:p>
    <w:p w:rsidR="00907B55" w:rsidRPr="00907B55" w:rsidRDefault="00907B55" w:rsidP="00907B55">
      <w:r w:rsidRPr="00907B55">
        <w:t> </w:t>
      </w:r>
      <w:r w:rsidRPr="00907B55">
        <w:rPr>
          <w:b/>
          <w:bCs/>
          <w:i/>
          <w:iCs/>
          <w:rtl/>
        </w:rPr>
        <w:t>י. </w:t>
      </w:r>
      <w:bookmarkStart w:id="19" w:name="מאמריםמקוונים"/>
      <w:r w:rsidRPr="00907B55">
        <w:rPr>
          <w:b/>
          <w:bCs/>
          <w:i/>
          <w:iCs/>
          <w:rtl/>
        </w:rPr>
        <w:t>מאמרים מקוונים</w:t>
      </w:r>
      <w:bookmarkEnd w:id="19"/>
    </w:p>
    <w:p w:rsidR="00907B55" w:rsidRPr="00907B55" w:rsidRDefault="00907B55" w:rsidP="00907B55">
      <w:pPr>
        <w:rPr>
          <w:rtl/>
        </w:rPr>
      </w:pPr>
      <w:bookmarkStart w:id="20" w:name="רשתכתבעת"/>
      <w:r w:rsidRPr="00907B55">
        <w:rPr>
          <w:b/>
          <w:bCs/>
          <w:i/>
          <w:iCs/>
          <w:rtl/>
        </w:rPr>
        <w:t>1. מאמרים </w:t>
      </w:r>
      <w:bookmarkEnd w:id="20"/>
      <w:r w:rsidRPr="00907B55">
        <w:rPr>
          <w:b/>
          <w:bCs/>
          <w:i/>
          <w:iCs/>
          <w:rtl/>
        </w:rPr>
        <w:t>מתוך כתב -  עת אלקטרוני </w:t>
      </w:r>
      <w:r w:rsidRPr="00907B55">
        <w:rPr>
          <w:i/>
          <w:iCs/>
          <w:rtl/>
        </w:rPr>
        <w:t> </w:t>
      </w:r>
      <w:r w:rsidRPr="00907B55">
        <w:rPr>
          <w:b/>
          <w:bCs/>
          <w:i/>
          <w:iCs/>
          <w:rtl/>
        </w:rPr>
        <w:t>(</w:t>
      </w:r>
      <w:proofErr w:type="spellStart"/>
      <w:r w:rsidRPr="00907B55">
        <w:rPr>
          <w:i/>
          <w:iCs/>
        </w:rPr>
        <w:t>ejournal</w:t>
      </w:r>
      <w:proofErr w:type="spellEnd"/>
      <w:r w:rsidRPr="00907B55">
        <w:rPr>
          <w:i/>
          <w:iCs/>
          <w:rtl/>
        </w:rPr>
        <w:t> )</w:t>
      </w:r>
    </w:p>
    <w:p w:rsidR="00907B55" w:rsidRPr="00907B55" w:rsidRDefault="00907B55" w:rsidP="00907B55">
      <w:pPr>
        <w:numPr>
          <w:ilvl w:val="0"/>
          <w:numId w:val="15"/>
        </w:numPr>
        <w:rPr>
          <w:rtl/>
        </w:rPr>
      </w:pPr>
      <w:r w:rsidRPr="00907B55">
        <w:rPr>
          <w:rtl/>
        </w:rPr>
        <w:t>ינאי, י., ושוורץ, ש. (פברואר 2003). אתגר: הכניסה (לא) אסורה. </w:t>
      </w:r>
      <w:r w:rsidRPr="00907B55">
        <w:rPr>
          <w:i/>
          <w:iCs/>
          <w:rtl/>
        </w:rPr>
        <w:t>מסע אחר</w:t>
      </w:r>
      <w:r w:rsidRPr="00907B55">
        <w:rPr>
          <w:rtl/>
        </w:rPr>
        <w:t> 137, נדלה 10 בפברואר 2003, מתוך: &lt;</w:t>
      </w:r>
      <w:hyperlink r:id="rId6" w:history="1">
        <w:r w:rsidRPr="00907B55">
          <w:rPr>
            <w:rStyle w:val="Hyperlink"/>
          </w:rPr>
          <w:t>http://www.masa.co.il/Articles2003/Urban/index.html</w:t>
        </w:r>
      </w:hyperlink>
      <w:r w:rsidRPr="00907B55">
        <w:rPr>
          <w:rFonts w:hint="cs"/>
          <w:rtl/>
        </w:rPr>
        <w:t> &gt;</w:t>
      </w:r>
    </w:p>
    <w:p w:rsidR="00907B55" w:rsidRPr="00907B55" w:rsidRDefault="00907B55" w:rsidP="00907B55">
      <w:pPr>
        <w:numPr>
          <w:ilvl w:val="0"/>
          <w:numId w:val="15"/>
        </w:numPr>
        <w:rPr>
          <w:rtl/>
        </w:rPr>
      </w:pPr>
      <w:bookmarkStart w:id="21" w:name="רשתמגזין"/>
      <w:r w:rsidRPr="00907B55">
        <w:t>Ashe, </w:t>
      </w:r>
      <w:bookmarkEnd w:id="21"/>
      <w:r w:rsidRPr="00907B55">
        <w:t>D. D., &amp; McCutcheon, L. E. (2001). Shyness, loneliness, and attitude toward celebrities. </w:t>
      </w:r>
      <w:r w:rsidRPr="00907B55">
        <w:rPr>
          <w:i/>
          <w:iCs/>
        </w:rPr>
        <w:t>Current Research in Social Psychology, 6</w:t>
      </w:r>
      <w:r w:rsidRPr="00907B55">
        <w:t>(9). Retrieved July 3, 2001, from</w:t>
      </w:r>
      <w:r w:rsidRPr="00907B55">
        <w:br/>
        <w:t>http://www.uiowa.edu/~grpproc/crisp/crisp.6.9.htm</w:t>
      </w:r>
    </w:p>
    <w:p w:rsidR="00907B55" w:rsidRPr="00907B55" w:rsidRDefault="00907B55" w:rsidP="00907B55">
      <w:r w:rsidRPr="00907B55">
        <w:rPr>
          <w:b/>
          <w:bCs/>
          <w:i/>
          <w:iCs/>
          <w:rtl/>
        </w:rPr>
        <w:t>2. מאמרים מתוך מגאזין</w:t>
      </w:r>
    </w:p>
    <w:p w:rsidR="00907B55" w:rsidRPr="00907B55" w:rsidRDefault="00907B55" w:rsidP="00907B55">
      <w:pPr>
        <w:numPr>
          <w:ilvl w:val="0"/>
          <w:numId w:val="16"/>
        </w:numPr>
        <w:rPr>
          <w:rtl/>
        </w:rPr>
      </w:pPr>
      <w:r w:rsidRPr="00907B55">
        <w:rPr>
          <w:rtl/>
        </w:rPr>
        <w:t>חיימוביץ', נ.(2003). הבית שגדל עם הזמן. </w:t>
      </w:r>
      <w:r w:rsidRPr="00907B55">
        <w:rPr>
          <w:i/>
          <w:iCs/>
          <w:rtl/>
        </w:rPr>
        <w:t>בנין ודיור</w:t>
      </w:r>
      <w:r w:rsidRPr="00907B55">
        <w:rPr>
          <w:rtl/>
        </w:rPr>
        <w:t> 83. נדלה 10 בפברואר 2003.</w:t>
      </w:r>
    </w:p>
    <w:p w:rsidR="00907B55" w:rsidRPr="00907B55" w:rsidRDefault="00907B55" w:rsidP="00907B55">
      <w:pPr>
        <w:numPr>
          <w:ilvl w:val="0"/>
          <w:numId w:val="16"/>
        </w:numPr>
        <w:rPr>
          <w:rtl/>
        </w:rPr>
      </w:pPr>
      <w:r w:rsidRPr="00907B55">
        <w:rPr>
          <w:rtl/>
        </w:rPr>
        <w:lastRenderedPageBreak/>
        <w:t>&lt;</w:t>
      </w:r>
      <w:hyperlink r:id="rId7" w:history="1">
        <w:r w:rsidRPr="00907B55">
          <w:rPr>
            <w:rStyle w:val="Hyperlink"/>
          </w:rPr>
          <w:t>http://www.bvd.co.il/cat_full.asp?pgId=10940&amp;catId=14</w:t>
        </w:r>
      </w:hyperlink>
      <w:r w:rsidRPr="00907B55">
        <w:rPr>
          <w:rtl/>
        </w:rPr>
        <w:t>&gt;</w:t>
      </w:r>
    </w:p>
    <w:p w:rsidR="00907B55" w:rsidRPr="00907B55" w:rsidRDefault="00907B55" w:rsidP="00907B55">
      <w:pPr>
        <w:numPr>
          <w:ilvl w:val="0"/>
          <w:numId w:val="16"/>
        </w:numPr>
        <w:rPr>
          <w:rtl/>
        </w:rPr>
      </w:pPr>
      <w:r w:rsidRPr="00907B55">
        <w:t>Morgan, F</w:t>
      </w:r>
      <w:proofErr w:type="gramStart"/>
      <w:r w:rsidRPr="00907B55">
        <w:t>.(</w:t>
      </w:r>
      <w:proofErr w:type="gramEnd"/>
      <w:r w:rsidRPr="00907B55">
        <w:t xml:space="preserve"> 15 Mar. 2001). Banning the Bullies. </w:t>
      </w:r>
      <w:r w:rsidRPr="00907B55">
        <w:rPr>
          <w:i/>
          <w:iCs/>
        </w:rPr>
        <w:t>Salon.com</w:t>
      </w:r>
      <w:r w:rsidRPr="00907B55">
        <w:t>. 2 Apr.2001. </w:t>
      </w:r>
      <w:hyperlink r:id="rId8" w:history="1">
        <w:r w:rsidRPr="00907B55">
          <w:rPr>
            <w:rStyle w:val="Hyperlink"/>
          </w:rPr>
          <w:t>http://www.salon.com/news/feature/2001/03/15/bullying/ index.html</w:t>
        </w:r>
      </w:hyperlink>
      <w:r w:rsidRPr="00907B55">
        <w:t>.</w:t>
      </w:r>
    </w:p>
    <w:p w:rsidR="00907B55" w:rsidRPr="00907B55" w:rsidRDefault="00907B55" w:rsidP="00907B55">
      <w:r w:rsidRPr="00907B55">
        <w:rPr>
          <w:b/>
          <w:bCs/>
          <w:i/>
          <w:iCs/>
        </w:rPr>
        <w:t>3. </w:t>
      </w:r>
      <w:bookmarkStart w:id="22" w:name="רשתיומי"/>
      <w:r w:rsidRPr="00907B55">
        <w:rPr>
          <w:b/>
          <w:bCs/>
          <w:i/>
          <w:iCs/>
          <w:rtl/>
        </w:rPr>
        <w:t>מאמרים מתוך </w:t>
      </w:r>
      <w:bookmarkEnd w:id="22"/>
      <w:r w:rsidRPr="00907B55">
        <w:rPr>
          <w:b/>
          <w:bCs/>
          <w:i/>
          <w:iCs/>
          <w:rtl/>
        </w:rPr>
        <w:t>עיתון יומי</w:t>
      </w:r>
    </w:p>
    <w:p w:rsidR="00907B55" w:rsidRPr="00907B55" w:rsidRDefault="00907B55" w:rsidP="00907B55">
      <w:pPr>
        <w:numPr>
          <w:ilvl w:val="0"/>
          <w:numId w:val="17"/>
        </w:numPr>
      </w:pPr>
      <w:proofErr w:type="spellStart"/>
      <w:r w:rsidRPr="00907B55">
        <w:rPr>
          <w:rtl/>
        </w:rPr>
        <w:t>הנדלר</w:t>
      </w:r>
      <w:proofErr w:type="spellEnd"/>
      <w:r w:rsidRPr="00907B55">
        <w:rPr>
          <w:rtl/>
        </w:rPr>
        <w:t>, ס. (11 בפברואר 2003). אירופה נגד ארה"ב. </w:t>
      </w:r>
      <w:r w:rsidRPr="00907B55">
        <w:rPr>
          <w:i/>
          <w:iCs/>
          <w:rtl/>
        </w:rPr>
        <w:t>מעריב אינטרנט</w:t>
      </w:r>
      <w:r w:rsidRPr="00907B55">
        <w:rPr>
          <w:rtl/>
        </w:rPr>
        <w:t>. 13 בפברואר 2003. </w:t>
      </w:r>
      <w:r w:rsidRPr="00907B55">
        <w:rPr>
          <w:rtl/>
        </w:rPr>
        <w:fldChar w:fldCharType="begin"/>
      </w:r>
      <w:r w:rsidRPr="00907B55">
        <w:rPr>
          <w:rtl/>
        </w:rPr>
        <w:instrText xml:space="preserve"> </w:instrText>
      </w:r>
      <w:r w:rsidRPr="00907B55">
        <w:instrText>HYPERLINK "http://images.maariv.co.il/cache/ART433140.html</w:instrText>
      </w:r>
      <w:r w:rsidRPr="00907B55">
        <w:rPr>
          <w:rtl/>
        </w:rPr>
        <w:instrText xml:space="preserve">" </w:instrText>
      </w:r>
      <w:r w:rsidRPr="00907B55">
        <w:rPr>
          <w:rtl/>
        </w:rPr>
        <w:fldChar w:fldCharType="separate"/>
      </w:r>
      <w:r w:rsidRPr="00907B55">
        <w:rPr>
          <w:rStyle w:val="Hyperlink"/>
        </w:rPr>
        <w:t>http://images.maariv.co.il/cache/ART433140.html</w:t>
      </w:r>
      <w:r w:rsidRPr="00907B55">
        <w:rPr>
          <w:rtl/>
        </w:rPr>
        <w:fldChar w:fldCharType="end"/>
      </w:r>
    </w:p>
    <w:p w:rsidR="00907B55" w:rsidRPr="00907B55" w:rsidRDefault="00907B55" w:rsidP="00907B55">
      <w:pPr>
        <w:numPr>
          <w:ilvl w:val="0"/>
          <w:numId w:val="17"/>
        </w:numPr>
        <w:rPr>
          <w:rtl/>
        </w:rPr>
      </w:pPr>
      <w:r w:rsidRPr="00907B55">
        <w:t>Wren, C</w:t>
      </w:r>
      <w:proofErr w:type="gramStart"/>
      <w:r w:rsidRPr="00907B55">
        <w:t>.(</w:t>
      </w:r>
      <w:proofErr w:type="gramEnd"/>
      <w:r w:rsidRPr="00907B55">
        <w:t xml:space="preserve"> 5 May</w:t>
      </w:r>
      <w:r w:rsidRPr="00907B55">
        <w:rPr>
          <w:rtl/>
        </w:rPr>
        <w:t> 1999). </w:t>
      </w:r>
      <w:r w:rsidRPr="00907B55">
        <w:t>A Body on Mt. Everest, a Mystery Half-Solved</w:t>
      </w:r>
      <w:r w:rsidRPr="00907B55">
        <w:rPr>
          <w:rtl/>
        </w:rPr>
        <w:t>. </w:t>
      </w:r>
      <w:r w:rsidRPr="00907B55">
        <w:rPr>
          <w:i/>
          <w:iCs/>
        </w:rPr>
        <w:t>New York Times on the</w:t>
      </w:r>
      <w:r w:rsidRPr="00907B55">
        <w:rPr>
          <w:i/>
          <w:iCs/>
          <w:rtl/>
        </w:rPr>
        <w:t> </w:t>
      </w:r>
      <w:r w:rsidRPr="00907B55">
        <w:rPr>
          <w:i/>
          <w:iCs/>
        </w:rPr>
        <w:t>Web</w:t>
      </w:r>
      <w:r w:rsidRPr="00907B55">
        <w:rPr>
          <w:rtl/>
        </w:rPr>
        <w:t>. 13 </w:t>
      </w:r>
      <w:r w:rsidRPr="00907B55">
        <w:t>May 1999</w:t>
      </w:r>
      <w:r w:rsidRPr="00907B55">
        <w:rPr>
          <w:rtl/>
        </w:rPr>
        <w:t>&lt;</w:t>
      </w:r>
      <w:hyperlink r:id="rId9" w:history="1">
        <w:r w:rsidRPr="00907B55">
          <w:rPr>
            <w:rStyle w:val="Hyperlink"/>
          </w:rPr>
          <w:t>http://search.nytimes.com/search/daily/bin/fastweb?getdoc+site</w:t>
        </w:r>
        <w:r w:rsidRPr="00907B55">
          <w:rPr>
            <w:rStyle w:val="Hyperlink"/>
            <w:rtl/>
          </w:rPr>
          <w:t>+</w:t>
        </w:r>
        <w:r w:rsidRPr="00907B55">
          <w:rPr>
            <w:rStyle w:val="Hyperlink"/>
          </w:rPr>
          <w:t>site+87604+0+wAAA+%22a%7Ebody%7Eon%7Emt.%7Eeverest%22</w:t>
        </w:r>
      </w:hyperlink>
      <w:r w:rsidRPr="00907B55">
        <w:rPr>
          <w:rtl/>
        </w:rPr>
        <w:t>&gt;.</w:t>
      </w:r>
    </w:p>
    <w:p w:rsidR="00907B55" w:rsidRPr="00907B55" w:rsidRDefault="00907B55" w:rsidP="00907B55">
      <w:pPr>
        <w:rPr>
          <w:rtl/>
        </w:rPr>
      </w:pPr>
      <w:bookmarkStart w:id="23" w:name="מאגרימידע"/>
      <w:r w:rsidRPr="00907B55">
        <w:rPr>
          <w:rtl/>
        </w:rPr>
        <w:t>מאמרים מתוך מאגרי מידע בספריה</w:t>
      </w:r>
      <w:bookmarkEnd w:id="23"/>
      <w:r w:rsidRPr="00907B55">
        <w:rPr>
          <w:rtl/>
        </w:rPr>
        <w:t>.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משפחה, שם פ. (שנה) .שם המאמר</w:t>
      </w:r>
      <w:r w:rsidRPr="00907B55">
        <w:rPr>
          <w:i/>
          <w:iCs/>
          <w:u w:val="single"/>
          <w:rtl/>
        </w:rPr>
        <w:t>. </w:t>
      </w:r>
      <w:r w:rsidRPr="00907B55">
        <w:rPr>
          <w:i/>
          <w:iCs/>
          <w:rtl/>
        </w:rPr>
        <w:t>שם כתב העת</w:t>
      </w:r>
      <w:r w:rsidRPr="00907B55">
        <w:rPr>
          <w:rtl/>
        </w:rPr>
        <w:t>. כרך.(מס' חוברת), עמודים. נדלה תאריך הוצאת המאמר, שם המאגר. שם הספק. &lt;כתובת הספק&gt;</w:t>
      </w:r>
    </w:p>
    <w:p w:rsidR="00907B55" w:rsidRPr="00907B55" w:rsidRDefault="00907B55" w:rsidP="00907B55">
      <w:pPr>
        <w:numPr>
          <w:ilvl w:val="0"/>
          <w:numId w:val="18"/>
        </w:numPr>
        <w:rPr>
          <w:rtl/>
        </w:rPr>
      </w:pPr>
      <w:r w:rsidRPr="00907B55">
        <w:t>Holliday, R. E., &amp; Hayes, B. K. (2001). Dissociating automatic and intentional processes in children's eyewitness memory.  </w:t>
      </w:r>
      <w:r w:rsidRPr="00907B55">
        <w:rPr>
          <w:i/>
          <w:iCs/>
        </w:rPr>
        <w:t>Journal of Experimental Child Psychology, 75</w:t>
      </w:r>
      <w:r w:rsidRPr="00907B55">
        <w:t xml:space="preserve">(1), 1-5.  Retrieved February 21, 2001, from Expanded </w:t>
      </w:r>
      <w:proofErr w:type="gramStart"/>
      <w:r w:rsidRPr="00907B55">
        <w:t>Academic  ASAP</w:t>
      </w:r>
      <w:proofErr w:type="gramEnd"/>
      <w:r w:rsidRPr="00907B55">
        <w:t xml:space="preserve"> database .</w:t>
      </w:r>
    </w:p>
    <w:p w:rsidR="00907B55" w:rsidRPr="00907B55" w:rsidRDefault="00907B55" w:rsidP="00907B55">
      <w:bookmarkStart w:id="24" w:name="מפות"/>
      <w:r w:rsidRPr="00907B55">
        <w:rPr>
          <w:b/>
          <w:bCs/>
          <w:i/>
          <w:iCs/>
          <w:rtl/>
        </w:rPr>
        <w:t>יא. </w:t>
      </w:r>
      <w:bookmarkStart w:id="25" w:name="עבודותמוסמך"/>
      <w:bookmarkEnd w:id="24"/>
      <w:r w:rsidRPr="00907B55">
        <w:rPr>
          <w:b/>
          <w:bCs/>
          <w:i/>
          <w:iCs/>
          <w:rtl/>
        </w:rPr>
        <w:t>עבודות מוסמך (</w:t>
      </w:r>
      <w:bookmarkEnd w:id="25"/>
      <w:r w:rsidRPr="00907B55">
        <w:rPr>
          <w:b/>
          <w:bCs/>
          <w:i/>
          <w:iCs/>
        </w:rPr>
        <w:t>M.A</w:t>
      </w:r>
      <w:r w:rsidRPr="00907B55">
        <w:rPr>
          <w:b/>
          <w:bCs/>
          <w:i/>
          <w:iCs/>
          <w:rtl/>
        </w:rPr>
        <w:t>) ודוקטור </w:t>
      </w:r>
      <w:r w:rsidRPr="00907B55">
        <w:rPr>
          <w:b/>
          <w:bCs/>
          <w:i/>
          <w:iCs/>
        </w:rPr>
        <w:t>PhD</w:t>
      </w:r>
    </w:p>
    <w:p w:rsidR="00907B55" w:rsidRPr="00907B55" w:rsidRDefault="00907B55" w:rsidP="00907B55">
      <w:pPr>
        <w:rPr>
          <w:rtl/>
        </w:rPr>
      </w:pPr>
      <w:r w:rsidRPr="00907B55">
        <w:t>M.A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משפחה, שם פ. (שנה). </w:t>
      </w:r>
      <w:r w:rsidRPr="00907B55">
        <w:rPr>
          <w:i/>
          <w:iCs/>
          <w:rtl/>
        </w:rPr>
        <w:t>שם העבודה</w:t>
      </w:r>
      <w:r w:rsidRPr="00907B55">
        <w:rPr>
          <w:rtl/>
        </w:rPr>
        <w:t>. עבודת גמר לקבלת תואר "מוסמך ל...". שם המוסד האקדמי.</w:t>
      </w:r>
    </w:p>
    <w:p w:rsidR="00907B55" w:rsidRPr="00907B55" w:rsidRDefault="00907B55" w:rsidP="00907B55">
      <w:pPr>
        <w:numPr>
          <w:ilvl w:val="0"/>
          <w:numId w:val="19"/>
        </w:numPr>
        <w:rPr>
          <w:rtl/>
        </w:rPr>
      </w:pPr>
      <w:proofErr w:type="spellStart"/>
      <w:r w:rsidRPr="00907B55">
        <w:rPr>
          <w:rtl/>
        </w:rPr>
        <w:t>אביגדורי</w:t>
      </w:r>
      <w:proofErr w:type="spellEnd"/>
      <w:r w:rsidRPr="00907B55">
        <w:rPr>
          <w:rtl/>
        </w:rPr>
        <w:t>, ד. (2000). </w:t>
      </w:r>
      <w:r w:rsidRPr="00907B55">
        <w:rPr>
          <w:i/>
          <w:iCs/>
          <w:rtl/>
        </w:rPr>
        <w:t>דפוסי</w:t>
      </w:r>
      <w:r w:rsidRPr="00907B55">
        <w:rPr>
          <w:i/>
          <w:iCs/>
        </w:rPr>
        <w:t> </w:t>
      </w:r>
      <w:proofErr w:type="spellStart"/>
      <w:r w:rsidRPr="00907B55">
        <w:rPr>
          <w:i/>
          <w:iCs/>
          <w:rtl/>
        </w:rPr>
        <w:t>שמוש</w:t>
      </w:r>
      <w:proofErr w:type="spellEnd"/>
      <w:r w:rsidRPr="00907B55">
        <w:rPr>
          <w:i/>
          <w:iCs/>
          <w:rtl/>
        </w:rPr>
        <w:t xml:space="preserve"> במאגרי מידע בקרב </w:t>
      </w:r>
      <w:proofErr w:type="spellStart"/>
      <w:r w:rsidRPr="00907B55">
        <w:rPr>
          <w:i/>
          <w:iCs/>
          <w:rtl/>
        </w:rPr>
        <w:t>אוכלוסיה</w:t>
      </w:r>
      <w:proofErr w:type="spellEnd"/>
      <w:r w:rsidRPr="00907B55">
        <w:rPr>
          <w:i/>
          <w:iCs/>
          <w:rtl/>
        </w:rPr>
        <w:t xml:space="preserve"> הטרוגנית :המקרה של מכללת עמק הירדן.</w:t>
      </w:r>
      <w:r w:rsidRPr="00907B55">
        <w:rPr>
          <w:rtl/>
        </w:rPr>
        <w:t> עבודת גמר לקבלת תואר מוסמך למידענות". אוניברסיטת בר-אילן.</w:t>
      </w:r>
    </w:p>
    <w:p w:rsidR="00907B55" w:rsidRPr="00907B55" w:rsidRDefault="00907B55" w:rsidP="00907B55">
      <w:pPr>
        <w:rPr>
          <w:rtl/>
        </w:rPr>
      </w:pPr>
      <w:r w:rsidRPr="00907B55">
        <w:rPr>
          <w:b/>
          <w:bCs/>
        </w:rPr>
        <w:t>PhD</w:t>
      </w:r>
    </w:p>
    <w:p w:rsidR="00907B55" w:rsidRPr="00907B55" w:rsidRDefault="00907B55" w:rsidP="00907B55">
      <w:pPr>
        <w:rPr>
          <w:rtl/>
        </w:rPr>
      </w:pPr>
      <w:r w:rsidRPr="00907B55">
        <w:rPr>
          <w:rtl/>
        </w:rPr>
        <w:t>שם משפחה, שם פ. (שנה). </w:t>
      </w:r>
      <w:r w:rsidRPr="00907B55">
        <w:rPr>
          <w:i/>
          <w:iCs/>
          <w:rtl/>
        </w:rPr>
        <w:t>שם העבודה</w:t>
      </w:r>
      <w:r w:rsidRPr="00907B55">
        <w:rPr>
          <w:rtl/>
        </w:rPr>
        <w:t>. חיבור לשם קבלת תואר "דוקטור ל...". שם המוסד האקדמי.</w:t>
      </w:r>
    </w:p>
    <w:p w:rsidR="00907B55" w:rsidRPr="00907B55" w:rsidRDefault="00907B55" w:rsidP="00907B55">
      <w:pPr>
        <w:numPr>
          <w:ilvl w:val="0"/>
          <w:numId w:val="20"/>
        </w:numPr>
        <w:rPr>
          <w:rtl/>
        </w:rPr>
      </w:pPr>
      <w:r w:rsidRPr="00907B55">
        <w:rPr>
          <w:rtl/>
        </w:rPr>
        <w:t>אשכנזי, י. (1999). </w:t>
      </w:r>
      <w:r w:rsidRPr="00907B55">
        <w:rPr>
          <w:i/>
          <w:iCs/>
          <w:rtl/>
        </w:rPr>
        <w:t>הפטריארכיה</w:t>
      </w:r>
      <w:r w:rsidRPr="00907B55">
        <w:rPr>
          <w:i/>
          <w:iCs/>
        </w:rPr>
        <w:t> </w:t>
      </w:r>
      <w:r w:rsidRPr="00907B55">
        <w:rPr>
          <w:i/>
          <w:iCs/>
          <w:rtl/>
        </w:rPr>
        <w:t>של ירושלים :ארגונה ומקומה בחברה הנוצרית של ארץ ישראל בתקופה הביזאנטית</w:t>
      </w:r>
      <w:r w:rsidRPr="00907B55">
        <w:rPr>
          <w:rtl/>
        </w:rPr>
        <w:t>. חיבור לשם קבלת תואר "דוקטור לפילוסופיה", אוניברסיטת חיפה.</w:t>
      </w:r>
    </w:p>
    <w:p w:rsidR="00907B55" w:rsidRPr="00907B55" w:rsidRDefault="00907B55" w:rsidP="00907B55">
      <w:pPr>
        <w:rPr>
          <w:rtl/>
        </w:rPr>
      </w:pPr>
      <w:proofErr w:type="spellStart"/>
      <w:r w:rsidRPr="00907B55">
        <w:rPr>
          <w:b/>
          <w:bCs/>
          <w:i/>
          <w:iCs/>
          <w:rtl/>
        </w:rPr>
        <w:t>יב</w:t>
      </w:r>
      <w:proofErr w:type="spellEnd"/>
      <w:r w:rsidRPr="00907B55">
        <w:rPr>
          <w:b/>
          <w:bCs/>
          <w:i/>
          <w:iCs/>
          <w:rtl/>
        </w:rPr>
        <w:t>. מפות</w:t>
      </w:r>
    </w:p>
    <w:p w:rsidR="00907B55" w:rsidRPr="00907B55" w:rsidRDefault="00907B55" w:rsidP="00907B55">
      <w:pPr>
        <w:numPr>
          <w:ilvl w:val="0"/>
          <w:numId w:val="21"/>
        </w:numPr>
        <w:rPr>
          <w:rtl/>
        </w:rPr>
      </w:pPr>
      <w:r w:rsidRPr="00907B55">
        <w:rPr>
          <w:rtl/>
        </w:rPr>
        <w:t>מפה (1996) </w:t>
      </w:r>
      <w:r w:rsidRPr="00907B55">
        <w:rPr>
          <w:u w:val="single"/>
          <w:rtl/>
        </w:rPr>
        <w:t>ישראל - מפת כבישים</w:t>
      </w:r>
      <w:r w:rsidRPr="00907B55">
        <w:rPr>
          <w:rtl/>
        </w:rPr>
        <w:t>, ישראל. 1:350:000</w:t>
      </w:r>
    </w:p>
    <w:p w:rsidR="00907B55" w:rsidRPr="00907B55" w:rsidRDefault="00907B55" w:rsidP="00907B55">
      <w:pPr>
        <w:numPr>
          <w:ilvl w:val="0"/>
          <w:numId w:val="21"/>
        </w:numPr>
        <w:rPr>
          <w:rtl/>
        </w:rPr>
      </w:pPr>
      <w:r w:rsidRPr="00907B55">
        <w:rPr>
          <w:u w:val="single"/>
        </w:rPr>
        <w:t>New Jersey</w:t>
      </w:r>
      <w:r w:rsidRPr="00907B55">
        <w:t>. Map. Chicago: Rand, 2000.</w:t>
      </w:r>
      <w:r w:rsidRPr="00907B55">
        <w:br/>
      </w:r>
      <w:r w:rsidRPr="00907B55">
        <w:br/>
      </w:r>
      <w:r w:rsidRPr="00907B55">
        <w:br/>
      </w:r>
      <w:bookmarkStart w:id="26" w:name="למס"/>
      <w:proofErr w:type="spellStart"/>
      <w:r w:rsidRPr="00907B55">
        <w:rPr>
          <w:b/>
          <w:bCs/>
          <w:i/>
          <w:iCs/>
          <w:rtl/>
        </w:rPr>
        <w:t>יג</w:t>
      </w:r>
      <w:proofErr w:type="spellEnd"/>
      <w:r w:rsidRPr="00907B55">
        <w:rPr>
          <w:b/>
          <w:bCs/>
          <w:i/>
          <w:iCs/>
          <w:rtl/>
        </w:rPr>
        <w:t xml:space="preserve">. </w:t>
      </w:r>
      <w:proofErr w:type="spellStart"/>
      <w:r w:rsidRPr="00907B55">
        <w:rPr>
          <w:b/>
          <w:bCs/>
          <w:i/>
          <w:iCs/>
          <w:rtl/>
        </w:rPr>
        <w:t>למ"ס</w:t>
      </w:r>
      <w:bookmarkEnd w:id="26"/>
      <w:proofErr w:type="spellEnd"/>
    </w:p>
    <w:p w:rsidR="00907B55" w:rsidRPr="00907B55" w:rsidRDefault="00907B55" w:rsidP="00907B55">
      <w:pPr>
        <w:numPr>
          <w:ilvl w:val="0"/>
          <w:numId w:val="21"/>
        </w:numPr>
      </w:pPr>
      <w:r w:rsidRPr="00907B55">
        <w:rPr>
          <w:rtl/>
        </w:rPr>
        <w:t>הלשכה המרכזית לסטטיסטיקה (1997-2002).  </w:t>
      </w:r>
      <w:r w:rsidRPr="00907B55">
        <w:rPr>
          <w:i/>
          <w:iCs/>
          <w:rtl/>
        </w:rPr>
        <w:t>רבעון סטטיסטי לתיירות ולשירותי הארחה.</w:t>
      </w:r>
      <w:r w:rsidRPr="00907B55">
        <w:rPr>
          <w:rtl/>
        </w:rPr>
        <w:t xml:space="preserve"> ירושלים: </w:t>
      </w:r>
      <w:proofErr w:type="spellStart"/>
      <w:r w:rsidRPr="00907B55">
        <w:rPr>
          <w:rtl/>
        </w:rPr>
        <w:t>הלמ"ס</w:t>
      </w:r>
      <w:proofErr w:type="spellEnd"/>
    </w:p>
    <w:p w:rsidR="00907B55" w:rsidRPr="00907B55" w:rsidRDefault="00907B55" w:rsidP="00907B55">
      <w:pPr>
        <w:rPr>
          <w:rtl/>
        </w:rPr>
      </w:pPr>
      <w:bookmarkStart w:id="27" w:name="דוחות"/>
      <w:r w:rsidRPr="00907B55">
        <w:rPr>
          <w:i/>
          <w:iCs/>
          <w:rtl/>
        </w:rPr>
        <w:t> יד. דוחות </w:t>
      </w:r>
      <w:bookmarkEnd w:id="27"/>
      <w:r w:rsidRPr="00907B55">
        <w:rPr>
          <w:i/>
          <w:iCs/>
          <w:rtl/>
        </w:rPr>
        <w:t> ( המחבר הוא מוסד או ארגון)</w:t>
      </w:r>
    </w:p>
    <w:p w:rsidR="00907B55" w:rsidRPr="00907B55" w:rsidRDefault="00907B55" w:rsidP="00907B55">
      <w:pPr>
        <w:numPr>
          <w:ilvl w:val="0"/>
          <w:numId w:val="22"/>
        </w:numPr>
        <w:rPr>
          <w:rtl/>
        </w:rPr>
      </w:pPr>
      <w:r w:rsidRPr="00907B55">
        <w:rPr>
          <w:rtl/>
        </w:rPr>
        <w:lastRenderedPageBreak/>
        <w:t>ישראל. משרד התיירות. (1996) </w:t>
      </w:r>
      <w:r w:rsidRPr="00907B55">
        <w:rPr>
          <w:b/>
          <w:bCs/>
          <w:i/>
          <w:iCs/>
          <w:rtl/>
        </w:rPr>
        <w:t>. </w:t>
      </w:r>
      <w:r w:rsidRPr="00907B55">
        <w:rPr>
          <w:i/>
          <w:iCs/>
          <w:rtl/>
        </w:rPr>
        <w:t>סקר התיירות בישראל - דו"ח סופי</w:t>
      </w:r>
      <w:r w:rsidRPr="00907B55">
        <w:rPr>
          <w:rtl/>
        </w:rPr>
        <w:t>. ישראל: ירושלים</w:t>
      </w:r>
    </w:p>
    <w:p w:rsidR="00907B55" w:rsidRPr="00907B55" w:rsidRDefault="00907B55" w:rsidP="00907B55">
      <w:pPr>
        <w:rPr>
          <w:rtl/>
        </w:rPr>
      </w:pPr>
      <w:r w:rsidRPr="00907B55">
        <w:rPr>
          <w:i/>
          <w:iCs/>
          <w:rtl/>
        </w:rPr>
        <w:t> </w:t>
      </w:r>
      <w:bookmarkStart w:id="28" w:name="פסקידין"/>
      <w:r w:rsidRPr="00907B55">
        <w:rPr>
          <w:b/>
          <w:bCs/>
          <w:i/>
          <w:iCs/>
          <w:rtl/>
        </w:rPr>
        <w:t>טו. פסקי דין</w:t>
      </w:r>
      <w:bookmarkEnd w:id="28"/>
    </w:p>
    <w:p w:rsidR="00907B55" w:rsidRPr="00907B55" w:rsidRDefault="00907B55" w:rsidP="00907B55">
      <w:pPr>
        <w:numPr>
          <w:ilvl w:val="0"/>
          <w:numId w:val="23"/>
        </w:numPr>
        <w:rPr>
          <w:rtl/>
        </w:rPr>
      </w:pPr>
      <w:r w:rsidRPr="00907B55">
        <w:rPr>
          <w:rFonts w:hint="cs"/>
          <w:rtl/>
        </w:rPr>
        <w:t>בג"צ 732/84 צבן נ' </w:t>
      </w:r>
      <w:r w:rsidRPr="00907B55">
        <w:rPr>
          <w:rFonts w:hint="cs"/>
          <w:i/>
          <w:iCs/>
          <w:rtl/>
        </w:rPr>
        <w:t>השר לענייני דתות ואח'</w:t>
      </w:r>
      <w:r w:rsidRPr="00907B55">
        <w:rPr>
          <w:rFonts w:hint="cs"/>
          <w:rtl/>
        </w:rPr>
        <w:t>, פ"ד מ(4) 141, 147-148</w:t>
      </w:r>
    </w:p>
    <w:p w:rsidR="00072AFC" w:rsidRDefault="00072AFC">
      <w:bookmarkStart w:id="29" w:name="_GoBack"/>
      <w:bookmarkEnd w:id="29"/>
    </w:p>
    <w:sectPr w:rsidR="00072AFC" w:rsidSect="003F6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027"/>
    <w:multiLevelType w:val="multilevel"/>
    <w:tmpl w:val="5E845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54E2"/>
    <w:multiLevelType w:val="multilevel"/>
    <w:tmpl w:val="4536A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A2D50"/>
    <w:multiLevelType w:val="multilevel"/>
    <w:tmpl w:val="FDA66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448C0"/>
    <w:multiLevelType w:val="multilevel"/>
    <w:tmpl w:val="6DCED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E3F14"/>
    <w:multiLevelType w:val="multilevel"/>
    <w:tmpl w:val="5622A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291"/>
    <w:multiLevelType w:val="multilevel"/>
    <w:tmpl w:val="82F22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24F4C"/>
    <w:multiLevelType w:val="multilevel"/>
    <w:tmpl w:val="B8DEB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36A0C"/>
    <w:multiLevelType w:val="multilevel"/>
    <w:tmpl w:val="4126D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61788"/>
    <w:multiLevelType w:val="multilevel"/>
    <w:tmpl w:val="E5A47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470E6"/>
    <w:multiLevelType w:val="multilevel"/>
    <w:tmpl w:val="09D0F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3762B"/>
    <w:multiLevelType w:val="multilevel"/>
    <w:tmpl w:val="3D96E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54489"/>
    <w:multiLevelType w:val="multilevel"/>
    <w:tmpl w:val="FA74E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71076"/>
    <w:multiLevelType w:val="multilevel"/>
    <w:tmpl w:val="67D4A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7053F"/>
    <w:multiLevelType w:val="multilevel"/>
    <w:tmpl w:val="BDDE5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77FCB"/>
    <w:multiLevelType w:val="multilevel"/>
    <w:tmpl w:val="E758D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066A2"/>
    <w:multiLevelType w:val="multilevel"/>
    <w:tmpl w:val="5824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31BC9"/>
    <w:multiLevelType w:val="multilevel"/>
    <w:tmpl w:val="5FBAF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56AC6"/>
    <w:multiLevelType w:val="multilevel"/>
    <w:tmpl w:val="E6D41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00A39"/>
    <w:multiLevelType w:val="multilevel"/>
    <w:tmpl w:val="D5F6F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A319D"/>
    <w:multiLevelType w:val="multilevel"/>
    <w:tmpl w:val="32CAB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1F063B"/>
    <w:multiLevelType w:val="multilevel"/>
    <w:tmpl w:val="5A504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A05EB"/>
    <w:multiLevelType w:val="multilevel"/>
    <w:tmpl w:val="58F05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70DED"/>
    <w:multiLevelType w:val="multilevel"/>
    <w:tmpl w:val="BE3EE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1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2"/>
  </w:num>
  <w:num w:numId="20">
    <w:abstractNumId w:val="6"/>
  </w:num>
  <w:num w:numId="21">
    <w:abstractNumId w:val="8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5"/>
    <w:rsid w:val="00072AFC"/>
    <w:rsid w:val="003F60AF"/>
    <w:rsid w:val="009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174D9-2B53-4C66-B0EA-621312D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07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.com/news/feature/2001/03/15/bullying/%20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d.co.il/cat_full.asp?pgId=10940&amp;cat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a.co.il/Articles2003/Urban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yslexia-il.co.il/indexq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nytimes.com/search/daily/bin/fastweb?getdoc+site+site+87604+0+wAAA+%22a%7Ebody%7Eon%7Emt.%7Eeverest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2019-03-03T09:12:00Z</dcterms:created>
  <dcterms:modified xsi:type="dcterms:W3CDTF">2019-03-03T09:13:00Z</dcterms:modified>
</cp:coreProperties>
</file>